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0556">
        <w:rPr>
          <w:rFonts w:ascii="Times New Roman" w:hAnsi="Times New Roman"/>
          <w:sz w:val="28"/>
          <w:szCs w:val="28"/>
        </w:rPr>
        <w:t xml:space="preserve">Вопросы для подготовки к квалификационному экзамену 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ПМ.02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Pr="00620556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управление работой</w:t>
      </w:r>
      <w:r w:rsidRPr="00620556">
        <w:rPr>
          <w:rFonts w:ascii="Times New Roman" w:hAnsi="Times New Roman"/>
          <w:sz w:val="28"/>
          <w:szCs w:val="28"/>
        </w:rPr>
        <w:t xml:space="preserve"> структурного подразделения»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 xml:space="preserve"> МДК.02.01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«Основы безопасности полетов и эффективности профессиональной деятельности»</w:t>
      </w: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«Основы безопасности полетов»</w:t>
      </w: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Вещества и предметы, запрещенные для перевозки воздушным транспортом.</w:t>
      </w:r>
    </w:p>
    <w:p w:rsidR="00A1450C" w:rsidRPr="000344FC" w:rsidRDefault="00A1450C" w:rsidP="00A20C65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понятия и определения: безопасность полетов, уровень БП, авиационная транспортная система, особая ситуация (усложнение условий полета, сложная ситуация, аварийная ситуация, катастрофическая ситуация).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борьбы с незаконным вмешательством в деятельность ГА, международный характер терроризма.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Обеспечение безопасности в общем технологическом процессе обслуживания пассажиров.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межгосударственного авиационного комитета.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ИКАО.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ФАВТ.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Аварийно-технические средства, применяемые при проведение эвакуационных работ.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Назначение, организация, состав, задачи аварийно-спасательной команды, действия личного состава на месте авиационного происшествия.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Воздушном кодексе РФ.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Наставлениях по технической эксплуатации и ремонту АТ.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инженерно-авиационного обеспечения полетов.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организации воздушным движением.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и осуществление поиска 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Взаимодействие служб предприятий ГА при возникновении особых ситуаций с ГВС.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Оценка БП по данным полетной информации. Принцип экспресс-анализа.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ВС, полетов.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Автоматизированная система обработки параметрической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Понятие: экипаж, ВС, минимум ВС и КВС.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технических средств сбора и обработки полетной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КВС, бортинженера.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факторов, влияющих на БП (системные, внесистемные).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Методы защиты ВС от наземного обледенения. Влияние обледенения самолета на БП.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Сертификация ВС, аэродромов.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Действие должностных лиц на месте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Система управления исправностью АТ, сбор, учет и обработка информации о надежности. Методы обеспечения и факторы, влияющие на надежность АТ.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Работа инженерно-технической подкомиссии при расследовании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Основные, показатели надежности (вероятность безотказной работы, интенсивность отказов, время средней наработки до отказа).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состав комиссии по расследованию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Действия должностных лиц при АП до прибытия комиссии. Цель и содержание первоначального донесения.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«Организация технического обслуживания и ремонта»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Структура инженерно-авиационной службы.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Задачи инженерно-авиационной службы.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 о ресурсе и сроке службы ВС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Учёт наработки, продление ресурсов.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списании АТ.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оперативного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периодического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специального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сезонного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ТО при хранении.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и структура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lastRenderedPageBreak/>
        <w:t>Назначение цехов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отделов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диспетчерском обеспечении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технической подготовке ИТП.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Общие сведения о допуске ИТП к работе с АТ.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авиатехника.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ОТО.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Прием-передача ВС на ТО и полёты.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периодического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Порядок передачи ВС с незаконченным ПТО.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бригадного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закрепленного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зонного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разового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поэтапного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кооперированного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 xml:space="preserve">Назначение, общие сведения о </w:t>
      </w:r>
      <w:r w:rsidRPr="000344FC">
        <w:rPr>
          <w:sz w:val="22"/>
          <w:szCs w:val="22"/>
        </w:rPr>
        <w:t>разовых осмотрах ВС.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об и</w:t>
      </w:r>
      <w:r w:rsidRPr="000344FC">
        <w:rPr>
          <w:sz w:val="22"/>
          <w:szCs w:val="22"/>
        </w:rPr>
        <w:t>нспекторских осмотрах ВС.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 к</w:t>
      </w:r>
      <w:r w:rsidRPr="000344FC">
        <w:rPr>
          <w:sz w:val="22"/>
          <w:szCs w:val="22"/>
        </w:rPr>
        <w:t>онтрольных осмотрах ВС.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«Эксплуатационная документация»</w:t>
      </w:r>
    </w:p>
    <w:p w:rsidR="00A1450C" w:rsidRDefault="00A1450C" w:rsidP="00D956FB">
      <w:pPr>
        <w:pStyle w:val="a3"/>
        <w:rPr>
          <w:rFonts w:ascii="Times New Roman" w:hAnsi="Times New Roman"/>
          <w:sz w:val="24"/>
          <w:szCs w:val="24"/>
        </w:rPr>
      </w:pP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Воздушный кодекс РФ: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НТЭРАТ ГА: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Типовая руководящая документация, назначение, перечень.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РЛЭ: назначения,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технической эксплуатации РТЭ: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 xml:space="preserve">Регламент Т.О: назначение, содержание, порядок построения. 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ремонту: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Альбом основных сочленений и ремонтных допусков; Каталог деталей и сборочных единиц.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Технологические указания по ТО и Альбом карт смазки: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 xml:space="preserve">Бюллетени промышленности: назначение, классификация. 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Ведомости запасных частей, инструментов и принадлежностей (ЗИП).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Пономерная документация, классификация, перечень.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Свидетельство о государственной регистрации гражданского ВС РФ; Удостоверение (сертификат) о годности гражданского ВС РФ к полетам; Удостоверение (сертификат) о годности гражданского ВС РФ по шумам: содержание, порядок выдачи.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Формуляр силовых элементов планера (карта прочности); Паспорт коррозионного состояния самолета (вертолета): содержание, порядок выдачи и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Технический бортовой журнал для самолетов 1-3 классов: назначение, содержание,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Пономерная учетная документация (формуляры, паспорта и этикетки):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Производственно-техническая документация: классификация, назначение.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Документация подсчетов авиационной техники, и ее техническое состояние.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Организационное и информационно-распорядительная документация при обслуживании авиационной техники: назначения, виды.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Карточка учета неисправности авиационной технике (КУН АТ): назначения,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Перечень приложений к техническому бортовому журналу: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Кабинный бортовой и санитарный журналы: назначение,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Наряд на дефектацию и устранение дефектов: назначение,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Карта- наряд на оперативное Т.О.: назначения и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Карта-наряд на периодическое Т.О.: назначение и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организации технического обслуживания (РОТО):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Перечень приложений к карте-наряд на периодическое ТО: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Приказ министерства транспорта от 13.06.2006г. №82 Об утверждении инструкции по организации движения спецавтотранспорта и средств механизации на гражданский аэродромах РФ: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Технический бортовой журнал для самолетов (вертолетов): назначение, содержание,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организации наземного обслуживания (РОНО): назначение, содержание.</w:t>
      </w:r>
    </w:p>
    <w:p w:rsidR="00A1450C" w:rsidRPr="009F7E01" w:rsidRDefault="00A1450C" w:rsidP="009F7E01">
      <w:pPr>
        <w:pStyle w:val="a6"/>
        <w:ind w:left="-68"/>
        <w:rPr>
          <w:sz w:val="22"/>
          <w:szCs w:val="22"/>
        </w:rPr>
      </w:pPr>
    </w:p>
    <w:p w:rsidR="00A1450C" w:rsidRDefault="00A1450C" w:rsidP="00115E8F"/>
    <w:p w:rsidR="00A1450C" w:rsidRDefault="00A1450C" w:rsidP="00115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Дисциплина «Охрана труда»</w:t>
      </w:r>
    </w:p>
    <w:p w:rsidR="00A1450C" w:rsidRDefault="00A1450C" w:rsidP="00115E8F"/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Роль и задача человека в обеспечении охраны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единых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межотраслевых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об отраслевых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документах предприятия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структура, функции Федеральных органов надзора и контроля за охраной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Ответственность за нарушение нормативно- правовых актов в области охраны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Цели и задачи государства в области охраны труда и организация охраны труда на предприятиях ГА.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Трехступенчатый метод контроля охраны труда на предприятиях.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Виды обучения и инструктажа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Основные виды травм.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Причины травматизма на производстве.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Порядок учета и расследования несчастных случаев.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Действие электрического тока на организм человека.</w:t>
      </w:r>
    </w:p>
    <w:p w:rsidR="00A1450C" w:rsidRPr="000344FC" w:rsidRDefault="00A1450C" w:rsidP="00346A46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Условия поражения электротоком. Растекание аварийного тока в грунте.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Групповые, технические и индивидуальные средства защиты.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Регистрация, техническое освидетельствование, маркировка, требование безопасности при эксплуатации и хранении </w:t>
      </w:r>
      <w:r w:rsidR="009F7E01" w:rsidRPr="000344FC">
        <w:rPr>
          <w:rFonts w:ascii="Times New Roman" w:hAnsi="Times New Roman"/>
        </w:rPr>
        <w:t>сосудов,</w:t>
      </w:r>
      <w:r w:rsidRPr="000344FC">
        <w:rPr>
          <w:rFonts w:ascii="Times New Roman" w:hAnsi="Times New Roman"/>
        </w:rPr>
        <w:t xml:space="preserve"> работающих под давлением.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работе с ГПМ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Сигналы, применяемые </w:t>
      </w:r>
      <w:r w:rsidR="009F7E01" w:rsidRPr="000344FC">
        <w:rPr>
          <w:rFonts w:ascii="Times New Roman" w:hAnsi="Times New Roman"/>
        </w:rPr>
        <w:t>при перемещении</w:t>
      </w:r>
      <w:r w:rsidRPr="000344FC">
        <w:rPr>
          <w:rFonts w:ascii="Times New Roman" w:hAnsi="Times New Roman"/>
        </w:rPr>
        <w:t xml:space="preserve"> грузов кранами.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Требование к инструменту, меры безопасности при выполнении слесарных работ.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сварочных работах.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планера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шасси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гидравлических систем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воздушных систем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Меры безопасности при осмотре двигателя.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Команды и сигналы при запуске двигателя.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Требования безопасности при встрече и заруливание ВС на стоянку.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Требование безопасности при буксировке ВС.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Организация движения ВС и ТС на территории аэропорта.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Профилактика климатических воздействий на человека.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Классификация токсичных веществ и ГСМ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Особенности воздействия токсичных веществ и ГСМ на человека.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Предельно-допустимые концентрации химически опасных веществ.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Вентиляция и кондиционирование, шум и вибрация. Освещенность и электромагнитное излучение.</w:t>
      </w:r>
    </w:p>
    <w:p w:rsidR="00A1450C" w:rsidRDefault="00A1450C" w:rsidP="00115E8F">
      <w:pPr>
        <w:ind w:hanging="360"/>
      </w:pPr>
    </w:p>
    <w:sectPr w:rsidR="00A1450C" w:rsidSect="000344F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328"/>
    <w:multiLevelType w:val="hybridMultilevel"/>
    <w:tmpl w:val="9CF0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D533E"/>
    <w:multiLevelType w:val="hybridMultilevel"/>
    <w:tmpl w:val="91563940"/>
    <w:lvl w:ilvl="0" w:tplc="BFD4B66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2A0A0A52"/>
    <w:multiLevelType w:val="hybridMultilevel"/>
    <w:tmpl w:val="240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A95E33"/>
    <w:multiLevelType w:val="hybridMultilevel"/>
    <w:tmpl w:val="C31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FC4A31"/>
    <w:multiLevelType w:val="hybridMultilevel"/>
    <w:tmpl w:val="57B40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081C0A"/>
    <w:multiLevelType w:val="hybridMultilevel"/>
    <w:tmpl w:val="AA5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7745A"/>
    <w:multiLevelType w:val="hybridMultilevel"/>
    <w:tmpl w:val="F03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750E27"/>
    <w:multiLevelType w:val="hybridMultilevel"/>
    <w:tmpl w:val="A44A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6E7C28"/>
    <w:multiLevelType w:val="hybridMultilevel"/>
    <w:tmpl w:val="121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22F"/>
    <w:rsid w:val="000344FC"/>
    <w:rsid w:val="000E422F"/>
    <w:rsid w:val="00103FEC"/>
    <w:rsid w:val="00115E8F"/>
    <w:rsid w:val="00155991"/>
    <w:rsid w:val="00165D1D"/>
    <w:rsid w:val="00210BAC"/>
    <w:rsid w:val="002D4B44"/>
    <w:rsid w:val="00346A46"/>
    <w:rsid w:val="003C452D"/>
    <w:rsid w:val="00620556"/>
    <w:rsid w:val="006372C3"/>
    <w:rsid w:val="00980536"/>
    <w:rsid w:val="009F7E01"/>
    <w:rsid w:val="00A1450C"/>
    <w:rsid w:val="00A20C65"/>
    <w:rsid w:val="00A354DE"/>
    <w:rsid w:val="00A81069"/>
    <w:rsid w:val="00B6091D"/>
    <w:rsid w:val="00B841B6"/>
    <w:rsid w:val="00BB1EE7"/>
    <w:rsid w:val="00CD373B"/>
    <w:rsid w:val="00D956FB"/>
    <w:rsid w:val="00E36D21"/>
    <w:rsid w:val="00FC06C0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08C48-B8C2-4FC9-ACD8-7398641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0556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620556"/>
    <w:pPr>
      <w:ind w:firstLine="360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2055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56FB"/>
    <w:pPr>
      <w:ind w:left="720"/>
      <w:contextualSpacing/>
    </w:pPr>
  </w:style>
  <w:style w:type="paragraph" w:styleId="a7">
    <w:name w:val="footer"/>
    <w:basedOn w:val="a"/>
    <w:link w:val="a8"/>
    <w:uiPriority w:val="99"/>
    <w:rsid w:val="009805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98053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квалификационному экзамену </dc:title>
  <dc:subject/>
  <dc:creator>ТАТК ГА</dc:creator>
  <cp:keywords/>
  <dc:description/>
  <cp:lastModifiedBy>RePack by Diakov</cp:lastModifiedBy>
  <cp:revision>6</cp:revision>
  <dcterms:created xsi:type="dcterms:W3CDTF">2016-11-01T05:36:00Z</dcterms:created>
  <dcterms:modified xsi:type="dcterms:W3CDTF">2019-12-15T16:35:00Z</dcterms:modified>
</cp:coreProperties>
</file>