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7C8" w:rsidRDefault="004157C8" w:rsidP="004157C8">
      <w:pPr>
        <w:pStyle w:val="1"/>
        <w:rPr>
          <w:rFonts w:cs="Times New Roman"/>
        </w:rPr>
      </w:pPr>
      <w:bookmarkStart w:id="0" w:name="_Toc169161288"/>
      <w:r w:rsidRPr="00AC5CE1">
        <w:rPr>
          <w:rFonts w:cs="Times New Roman"/>
        </w:rPr>
        <w:t xml:space="preserve">Включение АКК в </w:t>
      </w:r>
      <w:proofErr w:type="spellStart"/>
      <w:r w:rsidRPr="00AC5CE1">
        <w:rPr>
          <w:rFonts w:cs="Times New Roman"/>
        </w:rPr>
        <w:t>бортсеть</w:t>
      </w:r>
      <w:bookmarkEnd w:id="0"/>
      <w:proofErr w:type="spellEnd"/>
    </w:p>
    <w:p w:rsidR="004157C8" w:rsidRDefault="004157C8" w:rsidP="004157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схеме включения АКК батареи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бортсеть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имеются блокировочные реле 719, 720, которые исключают включение батареи с перепутанной полярностью. Выключатели батарей 2056 и 2057 расположены на РК кабины экипажа.</w:t>
      </w:r>
    </w:p>
    <w:p w:rsidR="004157C8" w:rsidRPr="005F242A" w:rsidRDefault="004157C8" w:rsidP="004157C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42A">
        <w:rPr>
          <w:rFonts w:ascii="Times New Roman" w:hAnsi="Times New Roman" w:cs="Times New Roman"/>
          <w:i/>
          <w:sz w:val="28"/>
          <w:szCs w:val="28"/>
        </w:rPr>
        <w:t>Включение батареи 715</w:t>
      </w:r>
    </w:p>
    <w:p w:rsidR="004157C8" w:rsidRDefault="004157C8" w:rsidP="004157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включения батареи включается выключатель 2056 на РК КЭ и главный переключатель 729 в положение «Борт». Включение происходит по цепи: + АКК, ИП-200, обмотка контактора 717, замкнутые контакты 2-1 блокировочного реле 719, выключатель 2056, замкнутые контакты 2-1 переключателя 729 и на минус. </w:t>
      </w:r>
    </w:p>
    <w:p w:rsidR="004157C8" w:rsidRDefault="004157C8" w:rsidP="004157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Контактор 717 срабатывает и подключает + батареи через измерительный шунт амперметра 928 и замкнутых контактов 1-2 контактора 1791, ИП-250 на шину РК КЭ.</w:t>
      </w:r>
    </w:p>
    <w:p w:rsidR="004157C8" w:rsidRDefault="004157C8" w:rsidP="004157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Галетный переключатель вольтметра поставить в положение «Аварийная шина» должно показывать напряжение.</w:t>
      </w:r>
    </w:p>
    <w:p w:rsidR="004157C8" w:rsidRPr="005F242A" w:rsidRDefault="004157C8" w:rsidP="004157C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42A">
        <w:rPr>
          <w:rFonts w:ascii="Times New Roman" w:hAnsi="Times New Roman" w:cs="Times New Roman"/>
          <w:i/>
          <w:sz w:val="28"/>
          <w:szCs w:val="28"/>
        </w:rPr>
        <w:t>Включение батареи 71</w:t>
      </w:r>
      <w:r>
        <w:rPr>
          <w:rFonts w:ascii="Times New Roman" w:hAnsi="Times New Roman" w:cs="Times New Roman"/>
          <w:i/>
          <w:sz w:val="28"/>
          <w:szCs w:val="28"/>
        </w:rPr>
        <w:t>6</w:t>
      </w:r>
    </w:p>
    <w:p w:rsidR="004157C8" w:rsidRDefault="004157C8" w:rsidP="004157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контактора 718 по цепи: + батареи, ИП-200, обмотка контактора 718, замкнутые контакты 2-1 блокировочного реле 720, выключатель 2057, замкнутые контакты 5-4 переключателя 729 и минус.</w:t>
      </w:r>
    </w:p>
    <w:p w:rsidR="004157C8" w:rsidRDefault="004157C8" w:rsidP="004157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Контактор 718 сработает и подключит вторую батарею параллельно первой. </w:t>
      </w:r>
    </w:p>
    <w:p w:rsidR="004157C8" w:rsidRDefault="004157C8" w:rsidP="004157C8">
      <w:pPr>
        <w:pStyle w:val="1"/>
        <w:rPr>
          <w:rFonts w:cs="Times New Roman"/>
        </w:rPr>
      </w:pPr>
      <w:bookmarkStart w:id="1" w:name="_Toc169161289"/>
      <w:r>
        <w:rPr>
          <w:rFonts w:cs="Times New Roman"/>
        </w:rPr>
        <w:t xml:space="preserve">Включение СТГ-18 в </w:t>
      </w:r>
      <w:proofErr w:type="spellStart"/>
      <w:r>
        <w:rPr>
          <w:rFonts w:cs="Times New Roman"/>
        </w:rPr>
        <w:t>бортсеть</w:t>
      </w:r>
      <w:bookmarkEnd w:id="1"/>
      <w:proofErr w:type="spellEnd"/>
    </w:p>
    <w:p w:rsidR="004157C8" w:rsidRDefault="004157C8" w:rsidP="004157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Питание обмотки ОВ генератора происходит по цепи: + генератора 700, ИП-30, клемма 6 ШР регулятора 704, угольный столб, клемма 1 ШР регулятора, клемма 3 Ш2 АЗП, замкнутые контакты 4-3 контактора АЗП, клемма 3 Ш1 АЗП, замкнутые контакты блокировочного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реле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запуску1084, клемма Ш СТГ, ОВ и минус.</w:t>
      </w:r>
    </w:p>
    <w:p w:rsidR="004157C8" w:rsidRDefault="004157C8" w:rsidP="004157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Включение СТГ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бортсеть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цепи: + генератора, СП-5, замкнутые контакты 1-2, 4-5 блокировочного реле 707, замкнутые контакты 2-1 блокировочного реле 709 (по раздельному включению СТГ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аэр.ист</w:t>
      </w:r>
      <w:proofErr w:type="spellEnd"/>
      <w:r>
        <w:rPr>
          <w:rFonts w:ascii="Times New Roman" w:hAnsi="Times New Roman" w:cs="Times New Roman"/>
          <w:sz w:val="28"/>
          <w:szCs w:val="28"/>
        </w:rPr>
        <w:t>), клемма 1 Ш1 АЗП, замкнутые контакты 7-8 контактора АЗП, клемма 5 Ш2 АЗП, выключатель 708, клемма В ДМР, реле Р4 и минус.</w:t>
      </w:r>
    </w:p>
    <w:p w:rsidR="004157C8" w:rsidRDefault="004157C8" w:rsidP="004157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Реле Р4 срабатывает и замыкает свои контакты 1-3, подаёт + на контактор Р1 и там дежурит. Контакты 1-2 Р4 подают + через замкнутые контакты реле Р3 (эти контакты замкнуты тогда, когда напряжение генератора больше напряжения сети), обмотка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шунтовая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которая сработав замыкает контактор Р1 и + дежуривший на нём поступает на обмотку силового контактора, а – на обмотку контактора поступает через- замкнутые контакты 1-2 реле Р2.</w:t>
      </w:r>
    </w:p>
    <w:p w:rsidR="004157C8" w:rsidRDefault="004157C8" w:rsidP="004157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Контактор срабатывает и на его подвижном контакте будет +.  С подвижного контакта + поступает: </w:t>
      </w:r>
    </w:p>
    <w:p w:rsidR="004157C8" w:rsidRDefault="004157C8" w:rsidP="004157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 реле Р2, оно сработав разрывает контакты 1-2 и в минусовой цепи силового контактора включается сопротивление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, ток в обмотке контактора уменьшается и это называется режим удержания.</w:t>
      </w:r>
    </w:p>
    <w:p w:rsidR="004157C8" w:rsidRDefault="004157C8" w:rsidP="004157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+ с подвижного контакта поступает на Р5, оно сработав размыкает контакты 1-2 и обесточивает обмотку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шунтовую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Р1, реле Р5 разрывает контакты 5-4 и выключает лампу 1145 «Отказ СТГ» на средней панели приборной доски.</w:t>
      </w:r>
    </w:p>
    <w:p w:rsidR="004157C8" w:rsidRPr="00C20CC8" w:rsidRDefault="004157C8" w:rsidP="004157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включения генератора проверяют наличие напряжения на шинах ЦРУ и на АВР.ШИНЕ.</w:t>
      </w:r>
    </w:p>
    <w:p w:rsidR="00F612A5" w:rsidRDefault="00F612A5">
      <w:bookmarkStart w:id="2" w:name="_GoBack"/>
      <w:bookmarkEnd w:id="2"/>
    </w:p>
    <w:sectPr w:rsidR="00F61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0EA"/>
    <w:rsid w:val="004157C8"/>
    <w:rsid w:val="007050EA"/>
    <w:rsid w:val="00F6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7DF42-FE38-4F4A-9B8B-DA17783D3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7C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57C8"/>
    <w:pPr>
      <w:keepNext/>
      <w:keepLines/>
      <w:spacing w:before="240" w:after="240"/>
      <w:ind w:firstLine="709"/>
      <w:jc w:val="both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7C8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Студент_15</dc:creator>
  <cp:keywords/>
  <dc:description/>
  <cp:lastModifiedBy>Студент_15</cp:lastModifiedBy>
  <cp:revision>2</cp:revision>
  <dcterms:created xsi:type="dcterms:W3CDTF">2024-10-11T07:55:00Z</dcterms:created>
  <dcterms:modified xsi:type="dcterms:W3CDTF">2024-10-11T07:56:00Z</dcterms:modified>
</cp:coreProperties>
</file>