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15</w:t>
      </w:r>
      <w:bookmarkStart w:id="0" w:name="_GoBack"/>
      <w:bookmarkEnd w:id="0"/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DFA">
        <w:rPr>
          <w:rFonts w:ascii="Times New Roman" w:hAnsi="Times New Roman" w:cs="Times New Roman"/>
          <w:b/>
          <w:sz w:val="28"/>
          <w:szCs w:val="28"/>
        </w:rPr>
        <w:t>Автомат защиты от перенапряжения АЗП-А-1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 защиты АЗП-1 предназначен для защиты цепи постоянного тока от аварийного повышения напряжения и от перемагничивания любого из параллельно работающих генераторов.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Технические данные: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срабатывания……………………………31.5+0.5В.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срабатывания при повышении напряжения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37В……………………………………………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.от 0.7 до 0.5сек.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60В………………………………………………от 0.05 до 0.12сек.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срабатывания при контроле……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.23.5 – 26.5В.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Основными узлами автомата являются: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напряжения БИН-1Б 2серии (У2);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статический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выдержки времени РВН-120 (У3);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исполнительный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контактор КНК-У (К5 блок У1).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F5F7C2" wp14:editId="4A2EAE49">
            <wp:extent cx="2257425" cy="1638300"/>
            <wp:effectExtent l="19050" t="0" r="9525" b="0"/>
            <wp:docPr id="25" name="Рисунок 9" descr="http://ok-t.ru/studopediaru/baza13/488094440789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ru/baza13/488094440789.files/image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Рис.  Автомат защиты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перенапряжения  АЗП</w:t>
      </w:r>
      <w:proofErr w:type="gramEnd"/>
      <w:r>
        <w:rPr>
          <w:rFonts w:ascii="Times New Roman" w:hAnsi="Times New Roman" w:cs="Times New Roman"/>
          <w:sz w:val="24"/>
          <w:szCs w:val="24"/>
        </w:rPr>
        <w:t>- А1.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У2 – представляет собой мостовую схему, в диагональ которой включен переход база – эмиттер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а плечами служат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779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9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9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A779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номинальном напряжении питания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закрыт, т.к. напряжение стабилизации стабилитронов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proofErr w:type="gramStart"/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proofErr w:type="gramEnd"/>
      <w:r w:rsidRPr="00A779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приложенное к эмиттеру превышает напряжение на резисторе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9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подаваемое на базу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>
        <w:rPr>
          <w:rFonts w:ascii="Times New Roman" w:hAnsi="Times New Roman" w:cs="Times New Roman"/>
          <w:sz w:val="28"/>
          <w:szCs w:val="28"/>
        </w:rPr>
        <w:t>2 также закрыт и реле К1 обесточено.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перенапряжения на входе блока У2 потенциал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A77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превышает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 эмиттера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открывается. Потенциал базы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66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становится меньше потенциала его эмиттера и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66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открывается, срабатывает реле К1.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Реле К1 подает сигнал на орган выдержки времени блок (У3). </w:t>
      </w:r>
    </w:p>
    <w:p w:rsidR="00806677" w:rsidRPr="00E66CF1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Конденсатор С1 используется как фильтр, а диод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E66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для защиты от ЭДС самоиндукции обмотки реле К1, возникающей при открывании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E66CF1">
        <w:rPr>
          <w:rFonts w:ascii="Times New Roman" w:hAnsi="Times New Roman" w:cs="Times New Roman"/>
          <w:sz w:val="28"/>
          <w:szCs w:val="28"/>
        </w:rPr>
        <w:t>2/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CF1">
        <w:rPr>
          <w:rFonts w:ascii="Times New Roman" w:hAnsi="Times New Roman" w:cs="Times New Roman"/>
          <w:sz w:val="28"/>
          <w:szCs w:val="28"/>
        </w:rPr>
        <w:lastRenderedPageBreak/>
        <w:t>Блок У3</w:t>
      </w:r>
      <w:r>
        <w:rPr>
          <w:rFonts w:ascii="Times New Roman" w:hAnsi="Times New Roman" w:cs="Times New Roman"/>
          <w:sz w:val="28"/>
          <w:szCs w:val="28"/>
        </w:rPr>
        <w:t xml:space="preserve"> – предназначен для устранения ложных срабатываний при переходных процессах в системе и представляет собой мостовую схему, в диагональ которой включен переход база – эмиттер транзистора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1E5C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а плечами являются конденсатор С1,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1E5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1E5C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 стабилитронами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E5C4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E5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1E5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реле К3, которое устанавливается вне блока У3.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E0F411" wp14:editId="0000304F">
            <wp:extent cx="5553075" cy="4276725"/>
            <wp:effectExtent l="19050" t="0" r="9525" b="0"/>
            <wp:docPr id="26" name="Рисунок 12" descr="C:\Users\1\AppData\Local\Microsoft\Windows\Temporary Internet Files\Content.Word\WP_20191105_17_34_3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WP_20191105_17_34_34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70" cy="42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Рис.  Функциональная электрическая схема АЗП- А1.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напряжения на выводы 1 и 4 достаточного для пробоя стабилитрона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8503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происходит заряд конденсатора С1. При достижении напряжения зарядной величины, превышающей напряжение стабилизации стабилитрона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8503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8503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и срабатывает реле К3.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напряжении питания, превышающем определенную величину, пробиваются 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BC3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BC3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которые шунтируют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32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тем самым ускоряя процесс заряда конденсатора С1. Во избежание накопления заряда на конденсаторе С1 из-за переходных процессов в системе введена цепь разряда из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3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диода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BC3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Реле К1, К2 замыкают уравнительные цепи при включении генератора на параллельную работу.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60E">
        <w:rPr>
          <w:rFonts w:ascii="Times New Roman" w:hAnsi="Times New Roman" w:cs="Times New Roman"/>
          <w:sz w:val="28"/>
          <w:szCs w:val="28"/>
        </w:rPr>
        <w:t xml:space="preserve">К3 является исполнительным реле </w:t>
      </w:r>
      <w:r>
        <w:rPr>
          <w:rFonts w:ascii="Times New Roman" w:hAnsi="Times New Roman" w:cs="Times New Roman"/>
          <w:sz w:val="28"/>
          <w:szCs w:val="28"/>
        </w:rPr>
        <w:t xml:space="preserve">блока выдержки времени (У3). ТКЕ21ПОДГ (К4) является промежуточным реле.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A6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служит для настройки блока У2 при контроле.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Диоды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776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776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служат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развязки  цепей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Диод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776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создает цепь для срабатывания контактора К4 при неправильной полярности генератора. Диод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77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создает контур для замыкания электродвижущей силы самоиндукции реле К3 при его выключении. Если у одного из параллельно работающих генераторов вышла из строя система регулирования и в бортсети возникло аварийное повышение напряжения, то у всех автоматов срабатывают блоки У2.</w:t>
      </w:r>
    </w:p>
    <w:p w:rsidR="00806677" w:rsidRPr="008651E5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генератора с неисправной системой регулирования аварийное повышение напряжения имеет место и на его обмотке возбуждения (в отличие от генератора с исправной системой регулирования). В результате этого срабатывает орган выдержки времени (блок У3) только у генератора с неисправной системой регулирования. Через замкнувшиеся контакты 2-3 реле К3 срабатывает промежуточное реле К4, которое через свои контакты 2-3 подает сигнал на срабатывание контактора К5. Контактор К5, размыкая свои контакты, размыкает цепь возбуждения неисправного генератора.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срабатывании реле К1 блока У1 напряжение бортсети подается на обмотку реле замедленного действия РЗД-1М (К3), которое с выдержкой времени 0.25 – 0.7сек включает контактор КНК-У (К2).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размыкая свои контакты, отключает цепь обмотки возбуждения генератора, цепь включения ДМР – т.е. отключает генератор от бортсети.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изменении температуры окружающей среды изменяется напряжение стабилизации стабилитронов.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температурной компенсации этого изменения последовательно с рабочими стабилитронами включены стабилитроны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C714E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C71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прямом направлении.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таком включении стабилитроны имеют температурный коэффициент обратного знака по отношению к стабилитронам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C7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4C7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при повышении температуры напряжение стабилизации рабочих стабилитронов увеличивается, падение напряжения на компенсационных стабилитронах уменьшается и потенциал эмиттера остается постоянным.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A74F8">
        <w:rPr>
          <w:rFonts w:ascii="Times New Roman" w:hAnsi="Times New Roman" w:cs="Times New Roman"/>
          <w:sz w:val="28"/>
          <w:szCs w:val="28"/>
        </w:rPr>
        <w:t>1</w:t>
      </w:r>
      <w:r w:rsidRPr="00EA74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A74F8">
        <w:rPr>
          <w:rFonts w:ascii="Times New Roman" w:hAnsi="Times New Roman" w:cs="Times New Roman"/>
          <w:sz w:val="28"/>
          <w:szCs w:val="28"/>
        </w:rPr>
        <w:t>2</w:t>
      </w:r>
      <w:r w:rsidRPr="00EA74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A74F8">
        <w:rPr>
          <w:rFonts w:ascii="Times New Roman" w:hAnsi="Times New Roman" w:cs="Times New Roman"/>
          <w:sz w:val="28"/>
          <w:szCs w:val="28"/>
        </w:rPr>
        <w:t>5</w:t>
      </w:r>
      <w:r w:rsidRPr="00EA74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резисторы.</w:t>
      </w:r>
    </w:p>
    <w:p w:rsidR="00806677" w:rsidRDefault="00806677" w:rsidP="008066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Диод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EA74F8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служит для включения контактора К2 при неправильной полярности генератора.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4F"/>
    <w:rsid w:val="004D3F8F"/>
    <w:rsid w:val="00806677"/>
    <w:rsid w:val="00B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DCFF2-D368-471D-B137-694C95F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2024-10-25T09:21:00Z</dcterms:created>
  <dcterms:modified xsi:type="dcterms:W3CDTF">2024-10-25T09:23:00Z</dcterms:modified>
</cp:coreProperties>
</file>