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№ 6, 7, 8 и 9</w:t>
      </w:r>
      <w:bookmarkStart w:id="0" w:name="_GoBack"/>
      <w:bookmarkEnd w:id="0"/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Аппарат переключения преобразователя АПП-1А.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Аппарат переключения преобразователя АПП-1А предназначен для автоматического отключения основного преобразователя от распределительных шин переменного тока и подключения на эти шины резервного преобразователя в случаях: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обрыве или коротком замыкании в цепи питания преобразователя постоянным током;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обрыве одной, двух или трех фаз и любых междуфазных или трехфазных коротких замыканиях в преобразователе или линии переменного тока;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повышении выходного напряжения: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для однофазных более 121.5 – 133В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для трехфазных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 40.1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43.7В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Технические данные: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с преобразователем: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3-х фазным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входе,  В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…………………………………….36+2.18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частота,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Гц……………………………………400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однофазным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входе,  В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 115+4.6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частота,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Гц…………………………………….400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напряжение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постоянного тока,  В………………………..27+2.7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потребляемая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мощность: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переменного                В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8"/>
          <w:szCs w:val="28"/>
        </w:rPr>
        <w:t>А……………………………………7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постоянного                 В………………………………………5</w:t>
      </w:r>
    </w:p>
    <w:p w:rsidR="000C1057" w:rsidRPr="007A1781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23ACC2F" wp14:editId="74B7E4E3">
            <wp:extent cx="4781550" cy="3286125"/>
            <wp:effectExtent l="19050" t="0" r="0" b="0"/>
            <wp:docPr id="6" name="Рисунок 1" descr="http://atpm-air.ru/img/HSS/APH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tpm-air.ru/img/HSS/APH3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Рис.   Аппарат переключения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преобразователя  АПП</w:t>
      </w:r>
      <w:proofErr w:type="gramEnd"/>
      <w:r>
        <w:rPr>
          <w:rFonts w:ascii="Times New Roman" w:hAnsi="Times New Roman" w:cs="Times New Roman"/>
          <w:sz w:val="24"/>
          <w:szCs w:val="24"/>
        </w:rPr>
        <w:t>-1М.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состав АПП-1А входят четыре узла: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исполнительный узел, включает в себя трехкаскадный усилитель постоянного тока на транзисторах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F834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F834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F834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цепь транзистора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F834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включена обмотка реле К1.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узел защиты от перенапряжений, состоящий из трансформатора Т1; фильтров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834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С1 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834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834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С2; выпрямителя В1 (</w:t>
      </w:r>
      <w:r>
        <w:rPr>
          <w:rFonts w:ascii="Times New Roman" w:hAnsi="Times New Roman" w:cs="Times New Roman"/>
          <w:sz w:val="28"/>
          <w:szCs w:val="28"/>
          <w:lang w:val="en-US"/>
        </w:rPr>
        <w:t>VZ</w:t>
      </w:r>
      <w:r w:rsidRPr="00F8341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; реле напряжения на транзисторе (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proofErr w:type="gramStart"/>
      <w:r w:rsidRPr="00F8341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времязадающей цепочки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6, С5, стабилитроны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25EDD">
        <w:rPr>
          <w:rFonts w:ascii="Times New Roman" w:hAnsi="Times New Roman" w:cs="Times New Roman"/>
          <w:sz w:val="28"/>
          <w:szCs w:val="28"/>
        </w:rPr>
        <w:t xml:space="preserve">1-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25E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Стабилитроны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25EDD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25E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рабочие, а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25EDD">
        <w:rPr>
          <w:rFonts w:ascii="Times New Roman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25EDD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стабилитроны температурной компенсации.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узел защиты от обрывов и коротких замыканий в него входят: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цепочка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защиты от симметричных аварий (трансформатор Т1, выпрямители </w:t>
      </w:r>
      <w:r>
        <w:rPr>
          <w:rFonts w:ascii="Times New Roman" w:hAnsi="Times New Roman" w:cs="Times New Roman"/>
          <w:sz w:val="28"/>
          <w:szCs w:val="28"/>
          <w:lang w:val="en-US"/>
        </w:rPr>
        <w:t>UZ</w:t>
      </w:r>
      <w:r w:rsidRPr="000D5A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0D5A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конденсатор С3, делитель напряжений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5AC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5AC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, полупроводниковое реле на транзисторе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0D5A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цепочки выдержки времени, состоящей из конденсатора С6 и резисторов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5AC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5AC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5AC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5AC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цепочка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защиты от несимметричных аварий (фильтр напряжения обратной последовательности С10, С11,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5AC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5AC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, разделительный трансформатор Т2, выпрямитель </w:t>
      </w:r>
      <w:r>
        <w:rPr>
          <w:rFonts w:ascii="Times New Roman" w:hAnsi="Times New Roman" w:cs="Times New Roman"/>
          <w:sz w:val="28"/>
          <w:szCs w:val="28"/>
          <w:lang w:val="en-US"/>
        </w:rPr>
        <w:t>UZ</w:t>
      </w:r>
      <w:r w:rsidRPr="005A69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фильтрующий конденсатор С4, резистор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A69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включенный в цепь базы транзистора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5A69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стабилитрон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>
        <w:rPr>
          <w:rFonts w:ascii="Times New Roman" w:hAnsi="Times New Roman" w:cs="Times New Roman"/>
          <w:sz w:val="28"/>
          <w:szCs w:val="28"/>
        </w:rPr>
        <w:t>6, защищающий от больших сигналов при авариях в режиме холостого хода преобразователя);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узел контроля аппарата (трансформаторы Т3, Т4 и резистор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A69E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E95">
        <w:rPr>
          <w:rFonts w:ascii="Times New Roman" w:hAnsi="Times New Roman" w:cs="Times New Roman"/>
          <w:sz w:val="28"/>
          <w:szCs w:val="28"/>
        </w:rPr>
        <w:t>При запуске</w:t>
      </w:r>
      <w:r>
        <w:rPr>
          <w:rFonts w:ascii="Times New Roman" w:hAnsi="Times New Roman" w:cs="Times New Roman"/>
          <w:sz w:val="28"/>
          <w:szCs w:val="28"/>
        </w:rPr>
        <w:t xml:space="preserve"> однофазных преобразователей напряжение бортсети подается через нормально замкнутые контакты (НЗК) 5 – 4 реле К1 на обмотку контактора запуска основного преобразователя, а при запуске трехфазных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«минус» бортсети – через нормально замкнутые контакты (НЗК) 2 – 1 реле К1. В момент запуска преобразователя его напряжение возрастает не сразу. Когда напряжение и частота значительно меньше нормальных, узел симметричных и несимметричных аварий реагирует так же, как и в случае аварий. Для исключения ложных срабатываний аппарата при запуске предусмотрена блокирующая цепочка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7B7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С7 в цепи базы транзистора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4E7B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момент включения преобразователя и подачи на аппарат постоянного напряжения конденсатор С7 заряжается по цепи: эмиттер – база транзисторов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4E7B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4E7B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которые открыты во время запуска, при этом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4E7B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закрыт, а реле К1 не срабатывает, поэтому переключения ложного переключения нагрузки с основного на резервный преобразователь не произойдет.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E95">
        <w:rPr>
          <w:rFonts w:ascii="Times New Roman" w:hAnsi="Times New Roman" w:cs="Times New Roman"/>
          <w:sz w:val="28"/>
          <w:szCs w:val="28"/>
        </w:rPr>
        <w:t xml:space="preserve">    При номинальном симметричном напряжении</w:t>
      </w:r>
      <w:r>
        <w:rPr>
          <w:rFonts w:ascii="Times New Roman" w:hAnsi="Times New Roman" w:cs="Times New Roman"/>
          <w:sz w:val="28"/>
          <w:szCs w:val="28"/>
        </w:rPr>
        <w:t xml:space="preserve"> на выводах 1, 3, 8 фильтр напряжения обратной последовательности (конденсаторы С10, С11, резисторы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Start"/>
      <w:r w:rsidRPr="00B2682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B2682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) с помощью переменного резистора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2682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сбалансирован, и напряжение на его выходе примерно равно нулю (не более 1 – 2 В). Поэтому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B268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открыт за счет напряжения снимаемого с резистора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2682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Конденсатор С6 через переход эмиттер – коллектор транзистора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B268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заряжается до напряжения на выпрямителе В2 (</w:t>
      </w:r>
      <w:r>
        <w:rPr>
          <w:rFonts w:ascii="Times New Roman" w:hAnsi="Times New Roman" w:cs="Times New Roman"/>
          <w:sz w:val="28"/>
          <w:szCs w:val="28"/>
          <w:lang w:val="en-US"/>
        </w:rPr>
        <w:t>VZ</w:t>
      </w:r>
      <w:r w:rsidRPr="00B268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С делителя напряжения (резисторы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471B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471B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471B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471B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471B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) напряжение открывающей полярности подается на входные цепи транзисторов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0471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0471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0471B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закрыт, так как потенциометр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471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настраивают, чтобы напряжение на его нижнем плече было приблизительно на 0.2 – 0.6 В. меньше уровня напряжения стабилизации стабилитронов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A525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A525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057" w:rsidRDefault="000C1057" w:rsidP="000C1057">
      <w:pPr>
        <w:tabs>
          <w:tab w:val="left" w:pos="284"/>
        </w:tabs>
        <w:spacing w:after="0"/>
        <w:ind w:left="-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DD4D30C" wp14:editId="78B1537D">
            <wp:extent cx="8171973" cy="5859066"/>
            <wp:effectExtent l="0" t="1162050" r="0" b="1132284"/>
            <wp:docPr id="4" name="Рисунок 4" descr="C:\Users\ADMIN\Desktop\IMG_20190830_10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90830_1047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71313" cy="585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Рис.  Функциональная электрическая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схема  АПП</w:t>
      </w:r>
      <w:proofErr w:type="gramEnd"/>
      <w:r>
        <w:rPr>
          <w:rFonts w:ascii="Times New Roman" w:hAnsi="Times New Roman" w:cs="Times New Roman"/>
          <w:sz w:val="24"/>
          <w:szCs w:val="24"/>
        </w:rPr>
        <w:t>-1А.</w:t>
      </w:r>
    </w:p>
    <w:p w:rsidR="000C1057" w:rsidRPr="00F65F9B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144">
        <w:rPr>
          <w:rFonts w:ascii="Times New Roman" w:hAnsi="Times New Roman" w:cs="Times New Roman"/>
          <w:i/>
          <w:sz w:val="28"/>
          <w:szCs w:val="28"/>
          <w:u w:val="single"/>
        </w:rPr>
        <w:t>Работа: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обеспечивает запуск преобразователя по «плюсу» и «минусу» бортовой сети.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 симметричных аварий полностью пропадает переменное напряжение.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A525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закрывается. Напряжение на делителе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5250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5250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5250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5250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5250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) уменьшается за счет разряда конденсатора С6. Через 0.15 – 0.85 с транзисторы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486D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486D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закрываются напряжением на стабилитронах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86DC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86DC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Открывается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486DC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за счет увеличения отрицательного потенциала базы, и напряжение бортсети подается на обмотку реле К1. Реле срабатывает, размыкает цепь запуска основного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преобразователя, контактами 5 – 4 (при работе с однофазными 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преобразователями) или 2 – 1 (при работе с трехфазными преобразователями). Одновременно реле самоблокируется и выдает команду на запуск резервного преобразователя.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несимметричных авариях на выходе фильтра обратной последовательности появляется напряжение пропорциональное напряжению обратной последовательности, на резисторе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F4E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Разность напряжений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6F4E95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6F4E9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6F4E95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прикладывается к переходу эмиттер – база транзистора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6F4E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закрывающем направлении, т. е. положительным потенциалом к базе.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424E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закрывается. Далее аппарат работает аналогично работе симметричной аварии.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перенапряжении повышается напряжение на выпрямителе </w:t>
      </w:r>
      <w:r>
        <w:rPr>
          <w:rFonts w:ascii="Times New Roman" w:hAnsi="Times New Roman" w:cs="Times New Roman"/>
          <w:sz w:val="28"/>
          <w:szCs w:val="28"/>
          <w:lang w:val="en-US"/>
        </w:rPr>
        <w:t>UZ</w:t>
      </w:r>
      <w:r w:rsidRPr="001C21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на потенциометре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C21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Когда напряжение на нижнем плече будет выше напряжения стабилизации стабилитронов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1C21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1C21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1C21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откроется и по цепи эмиттер – коллектор потечет ток, пропорциональный напряжению на резисторе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C21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Конденсатор С5 начнет заряжаться. По мере заряда конденсатора С5 разность между напряжением на конденсаторе и входным напряжением транзисторов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E12B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E12B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станет такого значения и направления, что потенциал на базах транзисторов окажется положительным относительно эмиттеров. Транзисторы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E12B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E12B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закроются,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E12B59">
        <w:rPr>
          <w:rFonts w:ascii="Times New Roman" w:hAnsi="Times New Roman" w:cs="Times New Roman"/>
          <w:sz w:val="28"/>
          <w:szCs w:val="28"/>
        </w:rPr>
        <w:t>5</w:t>
      </w:r>
    </w:p>
    <w:p w:rsidR="000C1057" w:rsidRDefault="000C1057" w:rsidP="000C105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откроется, и аппарат работает аналогично описанной ранее схеме. </w:t>
      </w:r>
    </w:p>
    <w:p w:rsidR="004D3F8F" w:rsidRDefault="004D3F8F"/>
    <w:sectPr w:rsidR="004D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30"/>
    <w:rsid w:val="000C1057"/>
    <w:rsid w:val="004D3F8F"/>
    <w:rsid w:val="00D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EAD3C-55E4-4491-9134-60D3D414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2024-10-25T08:55:00Z</dcterms:created>
  <dcterms:modified xsi:type="dcterms:W3CDTF">2024-10-25T08:56:00Z</dcterms:modified>
</cp:coreProperties>
</file>