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Индикатор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СИГ1 – 1.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Указатели заданного положения.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 самолете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измеряется системой </w:t>
      </w:r>
      <w:r>
        <w:rPr>
          <w:rFonts w:ascii="Times New Roman" w:hAnsi="Times New Roman" w:cs="Times New Roman"/>
          <w:b/>
          <w:sz w:val="28"/>
          <w:szCs w:val="28"/>
        </w:rPr>
        <w:t>СИГ1 - 1.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комплект входят: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сигнализатор </w:t>
      </w:r>
      <w:r w:rsidRPr="00345EB0">
        <w:rPr>
          <w:rFonts w:ascii="Times New Roman" w:hAnsi="Times New Roman" w:cs="Times New Roman"/>
          <w:b/>
          <w:sz w:val="28"/>
          <w:szCs w:val="28"/>
        </w:rPr>
        <w:t>ДСИГ7 – 1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гидробаке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 wp14:anchorId="5F091BD0" wp14:editId="7B7CDF7D">
            <wp:extent cx="3052823" cy="2009775"/>
            <wp:effectExtent l="19050" t="0" r="0" b="0"/>
            <wp:docPr id="67" name="Рисунок 3" descr="Диапазон преобразования уровня в токовый сигнал: от 250 до 4 000 мм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пазон преобразования уровня в токовый сигнал: от 250 до 4 000 мм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23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92" w:rsidRPr="00E82A0D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1.   Датчик ДСИГ7 - 1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индикатор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B0">
        <w:rPr>
          <w:rFonts w:ascii="Times New Roman" w:hAnsi="Times New Roman" w:cs="Times New Roman"/>
          <w:b/>
          <w:sz w:val="28"/>
          <w:szCs w:val="28"/>
        </w:rPr>
        <w:t xml:space="preserve">УИС1 – 1 </w:t>
      </w:r>
      <w:r>
        <w:rPr>
          <w:rFonts w:ascii="Times New Roman" w:hAnsi="Times New Roman" w:cs="Times New Roman"/>
          <w:sz w:val="28"/>
          <w:szCs w:val="28"/>
        </w:rPr>
        <w:t>световое табло на вертикальной панели левого пульта.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0096B1F4" wp14:editId="303594B7">
            <wp:extent cx="4572000" cy="3048000"/>
            <wp:effectExtent l="19050" t="0" r="0" b="0"/>
            <wp:docPr id="68" name="Рисунок 6" descr="Як-42Д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-42Д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работы системы лежит принцип преобразования изменяющегося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гидросмеси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соответственно изменяющиеся коды комбинаций фаз выходных напряжений. Это преобразование осуществляет датчик.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Каждому заданному уровню жидкости от 23 до 42 литров соответствует определенная кодовая комбинация фазовых напряжений. Кодовая комбинация сигналов с выхода датчика поступает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фазочувствительные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каналы схемы индикатора в виде светящегося столба, высота которого соответствует уровню гидрожидкости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гидробаке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Цветовая окраска сигнализирует: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зеленая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нормальный уровень;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отклонение от нормы.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отсутствии давления в гидросистеме и при выпущенном шасси на табло индикатора во всей зоне от 23 до 42 литров горит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зеленый свет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соответствующий нормальному уровню гидрожидкости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гидробаке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запуске двигателей (лев, сред) или включении насосных станций НС – 46 и НС – 55 полоса зеленого цвета на табло уменьшается, так как уровень гидрожидкости уменьшается.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остатке гидрожидкости в баке равным 23 литра на табло ниже цифры 23 загорится желтая полоска в проблесковом режиме, сигнализируя о недостатке рабочей жидкости.</w:t>
      </w:r>
    </w:p>
    <w:p w:rsidR="005A6992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при запуске бак был переполнен, то на табло индикатора горит зеленый столб, а выше отметки 40 литров горит желтая полоска в постоянном режиме.</w:t>
      </w:r>
    </w:p>
    <w:p w:rsidR="005A6992" w:rsidRPr="00345EB0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питается постоянным и переменным током 115В 400Гц. Включается на левой панели АЗР включением АЗРГК – 2 «СИГНАЛИЗАЦИЯ ГИДРО». На индикаторе установлена кнопка для проверки СИГ1 – 1.</w:t>
      </w:r>
    </w:p>
    <w:p w:rsidR="005A6992" w:rsidRPr="00637D70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992" w:rsidRPr="009D472A" w:rsidRDefault="005A6992" w:rsidP="005A6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83" w:rsidRDefault="00323483">
      <w:bookmarkStart w:id="0" w:name="_GoBack"/>
      <w:bookmarkEnd w:id="0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9C"/>
    <w:rsid w:val="00323483"/>
    <w:rsid w:val="005A6992"/>
    <w:rsid w:val="009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6A9D-FDEA-4288-AB0D-DAF6784B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2024-10-18T07:11:00Z</dcterms:created>
  <dcterms:modified xsi:type="dcterms:W3CDTF">2024-10-18T07:11:00Z</dcterms:modified>
</cp:coreProperties>
</file>