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53" w:rsidRDefault="00B30F53" w:rsidP="00B30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№29</w:t>
      </w:r>
    </w:p>
    <w:p w:rsidR="00B30F53" w:rsidRDefault="00B30F53" w:rsidP="00B30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EB6455" wp14:editId="5374CDDF">
            <wp:extent cx="5940425" cy="4180971"/>
            <wp:effectExtent l="0" t="0" r="3175" b="0"/>
            <wp:docPr id="1" name="Рисунок 1" descr="C:\Users\Студент_15\Desktop\методичка по СЭВС\схемы\ми-8 постоя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_15\Desktop\методичка по СЭВС\схемы\ми-8 постоя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F53" w:rsidRDefault="00B30F53" w:rsidP="00B30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трёхфазного переменного тока 204В, 400Гц вертолёта </w:t>
      </w:r>
      <w:r w:rsidRPr="00E43F1A">
        <w:rPr>
          <w:rFonts w:ascii="Times New Roman" w:hAnsi="Times New Roman" w:cs="Times New Roman"/>
          <w:b/>
          <w:sz w:val="28"/>
          <w:szCs w:val="28"/>
        </w:rPr>
        <w:t>вертолета Ми-8 МТВ рабочий и аварийны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E43F1A">
        <w:rPr>
          <w:rFonts w:ascii="Times New Roman" w:hAnsi="Times New Roman" w:cs="Times New Roman"/>
          <w:b/>
          <w:sz w:val="28"/>
          <w:szCs w:val="28"/>
        </w:rPr>
        <w:t xml:space="preserve"> режимы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157">
        <w:rPr>
          <w:rFonts w:ascii="Times New Roman" w:hAnsi="Times New Roman" w:cs="Times New Roman"/>
          <w:b/>
          <w:sz w:val="28"/>
          <w:szCs w:val="28"/>
        </w:rPr>
        <w:t>Общая характеристика системы электроснабжения переменного тока вертолёта Ми-8МТВ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МИ-8 МТВ за основную систему электроснабжения принята система переменного трехфазного тока напряжением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>в частота 400 Гц. Источниками электроэнергии переменного трехфазного тока напряжением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 xml:space="preserve">В частотой 400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служат два генератора СГС 40 ПУ мощностью 40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каждый. Установлен на главном редукторе. Генераторы работают каждый на свою нагрузку, переднему генератору по полету присвоен № 1, заднему №2. Для получения на шинах напряжение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напряжение генератора СГС-40ПУ с помощью выносных сопротивлений ВС- 33А устанавливается 204В. 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Кроме основной системы переменного трехфазного тока имеются следующие системы переменного однофазного тока: 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1. Система однофазного переменного тока напряжением 115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частотой 400 Гц получающих питание от основной системы через трансформатор ТС\1-2 2 серии.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Система переменного трехфазного тока напряжением 36в частотой 400 Гц получающие питание от основной системы через трансформатор ТС310СО4Б.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lastRenderedPageBreak/>
        <w:t xml:space="preserve">3. Система однофазного переменного тока напряжением 36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в частотой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400 Гц получающие питание от системы однофазного переменного тока напряжением 115 В частотой 400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через трансформатор ТР115/36В.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При отказе одного из генераторов обеспечивается резервирование питания всех потребителей, кроме противообледенительной системы несущего и рулевого винтов. Резервными источниками питания потребителей переменного однофазного тока при отказе генераторов является преобразователи ПО- 500А и ПТ-200Ц 3 серии.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генератор СТГ-3 двигателя АИ-9в помимо стартерного режима может работать в генераторном режиме в течении 30 минут.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Для подключения аэродромных источников питания переменного однофазного тока бортсети вертолёта на борту фюзеляжа установлены вилка ШРАП- 400- 3Ф.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Источники электроснабжения переменного тока</w:t>
      </w:r>
      <w:r w:rsidRPr="001D6157">
        <w:rPr>
          <w:rFonts w:ascii="Times New Roman" w:hAnsi="Times New Roman" w:cs="Times New Roman"/>
          <w:sz w:val="28"/>
          <w:szCs w:val="28"/>
        </w:rPr>
        <w:t>: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Два генератора СГС-40 ПУ.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Трансформатор ТС\1-2 2 серии (с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6157">
        <w:rPr>
          <w:rFonts w:ascii="Times New Roman" w:hAnsi="Times New Roman" w:cs="Times New Roman"/>
          <w:sz w:val="28"/>
          <w:szCs w:val="28"/>
        </w:rPr>
        <w:t>в до 115)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3. Трансформатор ТС310СО4Б (3х фазный 200\3х фазный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D6157">
        <w:rPr>
          <w:rFonts w:ascii="Times New Roman" w:hAnsi="Times New Roman" w:cs="Times New Roman"/>
          <w:sz w:val="28"/>
          <w:szCs w:val="28"/>
        </w:rPr>
        <w:t>)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Трансформатор ТР-115\36 (</w:t>
      </w:r>
      <w:r>
        <w:rPr>
          <w:rFonts w:ascii="Times New Roman" w:hAnsi="Times New Roman" w:cs="Times New Roman"/>
          <w:sz w:val="28"/>
          <w:szCs w:val="28"/>
        </w:rPr>
        <w:t>однофазный 115/36</w:t>
      </w:r>
      <w:r w:rsidRPr="001D6157">
        <w:rPr>
          <w:rFonts w:ascii="Times New Roman" w:hAnsi="Times New Roman" w:cs="Times New Roman"/>
          <w:sz w:val="28"/>
          <w:szCs w:val="28"/>
        </w:rPr>
        <w:t>)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5. Трансформатор ТН-115\7,5 </w:t>
      </w:r>
      <w:r>
        <w:rPr>
          <w:rFonts w:ascii="Times New Roman" w:hAnsi="Times New Roman" w:cs="Times New Roman"/>
          <w:sz w:val="28"/>
          <w:szCs w:val="28"/>
        </w:rPr>
        <w:t>(для ДИМ)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6. Преобразователь ПО-500А (авар.115)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7. Преобразователь ПТ-200Ц (авар.36).</w:t>
      </w:r>
    </w:p>
    <w:p w:rsidR="00B30F53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Защитные и пускорегулирующее устройство переменного тока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предусмотрена раздельная работа генераторов СГС-40ПУ, обеспечивающаяся комплектом защитной и пускорегулирующей аппаратурой которой относятся: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Две коробки КВ- 3-2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Два регулятора напряжения РН-600 2 серии, с выносными сопротивлениями ВС-33А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3. Два автомата защиты от перенапряжения АЗП1-3Д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Две коробки КОЧ-1А.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На вертолёте предусмотрены следующие режимы работы сети: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1. Нормальный режим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2. Режим при отказе одного генератора переменного однофазного тока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3. Аварийный режим при отказе двух генераторов переменного однофазного тока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4. Аэродромное питание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lastRenderedPageBreak/>
        <w:t>Нормальный режим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Аккумуляторы включены в сеть, работают оба генератора переменного однофазного тока, при этом шины генератора №1 и шины генератора №2 получают питание каждая от своего генератора. 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С шины генератора №1 питается:</w:t>
      </w:r>
      <w:r w:rsidRPr="001D6157">
        <w:rPr>
          <w:rFonts w:ascii="Times New Roman" w:hAnsi="Times New Roman" w:cs="Times New Roman"/>
          <w:sz w:val="28"/>
          <w:szCs w:val="28"/>
        </w:rPr>
        <w:t xml:space="preserve"> выпрямительное устройство ВУ-6Б №1, трансформатор ТС310СО4Б и ПОС лопастей несущего и рулевого винтов.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С шины генератора №2 питаются:</w:t>
      </w:r>
      <w:r w:rsidRPr="001D6157">
        <w:rPr>
          <w:rFonts w:ascii="Times New Roman" w:hAnsi="Times New Roman" w:cs="Times New Roman"/>
          <w:sz w:val="28"/>
          <w:szCs w:val="28"/>
        </w:rPr>
        <w:t xml:space="preserve"> ВУ-6Б №2 и №3, трансформатор ТС\1-2 и шины ПОС стёкол экипажа и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ПЗУ(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>пылезащитное устройство) двигателей. При включении ВУ под током находятся все шины ВУ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 которые через комплексный аппарат ДМР-200Д объединяются с аккумуляторными шинами. Таким образом, все шины постоянного тока образуют единую сеть, аккумуляторы находятся в режиме </w:t>
      </w:r>
      <w:proofErr w:type="spellStart"/>
      <w:r w:rsidRPr="001D6157">
        <w:rPr>
          <w:rFonts w:ascii="Times New Roman" w:hAnsi="Times New Roman" w:cs="Times New Roman"/>
          <w:sz w:val="28"/>
          <w:szCs w:val="28"/>
        </w:rPr>
        <w:t>подзаряда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>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При работающих трансформаторах, от ТС\1-2 питается генераторная шина однофазного переменного тока напряжением 115 В, а от трансформатора ТС310СО4Б генераторная шина 36В. К генераторной шине 115в автоматически подключается шина ПО-500А, от которой через основной трансформатор ТР-115\36 питается шина однофазного переменного тока напряжением 36В. К генераторным шинам трехфазного тока напряжением 36в автоматически подключаются шины преобразователя ПТ-200Ц. Таким образом, в нормальном режиме все распределительные шины вертолёта находится под напряжением и любой из потребителей может быть включён.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При отказе одного генерато</w:t>
      </w:r>
      <w:r w:rsidRPr="001D6157">
        <w:rPr>
          <w:rFonts w:ascii="Times New Roman" w:hAnsi="Times New Roman" w:cs="Times New Roman"/>
          <w:sz w:val="28"/>
          <w:szCs w:val="28"/>
        </w:rPr>
        <w:t>р</w:t>
      </w:r>
      <w:r w:rsidRPr="001D6157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>При отказе генератора №1 его шины обесточивается. Не получает питание ВУ-6Б и ПОС лопастей несущего и рулевого винта. Трансформатор ТС310СО4Б переключается на питание от шины генератора №2. Все шины ВУ и АКК шины будут находиться под напряжением и любой потребитель по постоянному току может быть включён, так как ВУ-6Б обеспечивают питанием постоянным током всех потребителей. При отказе генератора №2 его шины обесточивается. Не получают питание ВУ-6Б №2, ПОС несущего и рулевого винта. Трансформатор ТС\1-2, ВУ-6Б №3 и шины ПОС стекол кабины экипажа и двигателей подключены к шинам генератора №1. Таким образом при отказе одного генератора работающий генератор обеспечивает питанием всех потребителей за исключением ПОС лопастей рулевого и несущего винта.</w:t>
      </w:r>
    </w:p>
    <w:p w:rsidR="00B30F53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</w:p>
    <w:p w:rsidR="00B30F53" w:rsidRPr="001D6157" w:rsidRDefault="00B30F53" w:rsidP="00B30F53">
      <w:pPr>
        <w:pStyle w:val="a3"/>
        <w:spacing w:after="0"/>
        <w:ind w:left="0" w:right="-9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6157">
        <w:rPr>
          <w:rFonts w:ascii="Times New Roman" w:hAnsi="Times New Roman" w:cs="Times New Roman"/>
          <w:sz w:val="28"/>
          <w:szCs w:val="28"/>
          <w:u w:val="single"/>
        </w:rPr>
        <w:t>Аварийный режим при отказе двух генераторов</w:t>
      </w:r>
    </w:p>
    <w:p w:rsidR="00B30F53" w:rsidRPr="001D6157" w:rsidRDefault="00B30F53" w:rsidP="00B30F53">
      <w:pPr>
        <w:pStyle w:val="a3"/>
        <w:spacing w:after="0"/>
        <w:ind w:left="0" w:right="-91"/>
        <w:jc w:val="both"/>
        <w:rPr>
          <w:rFonts w:ascii="Times New Roman" w:hAnsi="Times New Roman" w:cs="Times New Roman"/>
          <w:sz w:val="28"/>
          <w:szCs w:val="28"/>
        </w:rPr>
      </w:pPr>
      <w:r w:rsidRPr="001D6157">
        <w:rPr>
          <w:rFonts w:ascii="Times New Roman" w:hAnsi="Times New Roman" w:cs="Times New Roman"/>
          <w:sz w:val="28"/>
          <w:szCs w:val="28"/>
        </w:rPr>
        <w:t xml:space="preserve">При этом обеспечиваются шины обоих генераторов. Соответственно не получает питание генераторная шина 115в, генераторная шина трехфазного </w:t>
      </w:r>
      <w:r w:rsidRPr="001D6157">
        <w:rPr>
          <w:rFonts w:ascii="Times New Roman" w:hAnsi="Times New Roman" w:cs="Times New Roman"/>
          <w:sz w:val="28"/>
          <w:szCs w:val="28"/>
        </w:rPr>
        <w:lastRenderedPageBreak/>
        <w:t xml:space="preserve">напряжения 36в, все шины ВУ и шины ПОС. Под напряжением остаются только аккумуляторные шины от которых автоматически или вручную, по выбору экипажа, включается ПО-500А </w:t>
      </w:r>
      <w:proofErr w:type="gramStart"/>
      <w:r w:rsidRPr="001D6157">
        <w:rPr>
          <w:rFonts w:ascii="Times New Roman" w:hAnsi="Times New Roman" w:cs="Times New Roman"/>
          <w:sz w:val="28"/>
          <w:szCs w:val="28"/>
        </w:rPr>
        <w:t>и  ПТ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-200Ц. Кроме того для питания потребителей постоянного тока при отказе обоих генераторов может использоваться стартер-генератор двигателя АИ-9В совместно с аккумуляторными батареями в течении 30 минут. Для этого необходимо запустить двигатель АИ-9В и включить выключатель «РЕЗЕРВНЫЙ ГЕНЕРАТОР» на правой боковой панели </w:t>
      </w:r>
      <w:proofErr w:type="spellStart"/>
      <w:proofErr w:type="gramStart"/>
      <w:r w:rsidRPr="001D615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1D6157">
        <w:rPr>
          <w:rFonts w:ascii="Times New Roman" w:hAnsi="Times New Roman" w:cs="Times New Roman"/>
          <w:sz w:val="28"/>
          <w:szCs w:val="28"/>
        </w:rPr>
        <w:t xml:space="preserve"> пульта</w:t>
      </w:r>
      <w:proofErr w:type="gramEnd"/>
      <w:r w:rsidRPr="001D61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F53" w:rsidRDefault="00B30F53" w:rsidP="00B30F53"/>
    <w:p w:rsidR="00323483" w:rsidRDefault="00323483">
      <w:bookmarkStart w:id="0" w:name="_GoBack"/>
      <w:bookmarkEnd w:id="0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B1"/>
    <w:rsid w:val="00323483"/>
    <w:rsid w:val="00B30F53"/>
    <w:rsid w:val="00B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C86DB-A4BE-49E6-B919-296AA3D0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2024-10-18T06:54:00Z</dcterms:created>
  <dcterms:modified xsi:type="dcterms:W3CDTF">2024-10-18T06:55:00Z</dcterms:modified>
</cp:coreProperties>
</file>