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D51" w:rsidRPr="00620D51" w:rsidRDefault="00620D51" w:rsidP="007F0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0D51">
        <w:rPr>
          <w:rFonts w:ascii="Times New Roman" w:hAnsi="Times New Roman" w:cs="Times New Roman"/>
          <w:sz w:val="28"/>
          <w:szCs w:val="28"/>
          <w:u w:val="single"/>
        </w:rPr>
        <w:t>Во время занятия прислать фото конспекта на почту Yanikatroi@mail.ru с указанием фамилии и группы, если конспекта за это время не будет значить в журнале будет стоять Н</w:t>
      </w:r>
    </w:p>
    <w:p w:rsidR="007F02CB" w:rsidRPr="007F02CB" w:rsidRDefault="007F02CB" w:rsidP="007F0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2CB">
        <w:rPr>
          <w:rFonts w:ascii="Times New Roman" w:hAnsi="Times New Roman" w:cs="Times New Roman"/>
          <w:sz w:val="28"/>
          <w:szCs w:val="28"/>
        </w:rPr>
        <w:t>Работа схемы</w:t>
      </w:r>
      <w:bookmarkStart w:id="0" w:name="_GoBack"/>
      <w:bookmarkEnd w:id="0"/>
    </w:p>
    <w:p w:rsidR="007F02CB" w:rsidRPr="007F02CB" w:rsidRDefault="007F02CB" w:rsidP="007F0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2CB">
        <w:rPr>
          <w:rFonts w:ascii="Times New Roman" w:hAnsi="Times New Roman" w:cs="Times New Roman"/>
          <w:sz w:val="28"/>
          <w:szCs w:val="28"/>
        </w:rPr>
        <w:t xml:space="preserve">Автоматическое управление пожаротушением </w:t>
      </w:r>
    </w:p>
    <w:p w:rsidR="007F02CB" w:rsidRPr="007F02CB" w:rsidRDefault="007F02CB" w:rsidP="007F0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2CB">
        <w:rPr>
          <w:rFonts w:ascii="Times New Roman" w:hAnsi="Times New Roman" w:cs="Times New Roman"/>
          <w:sz w:val="28"/>
          <w:szCs w:val="28"/>
        </w:rPr>
        <w:t xml:space="preserve">Для автоматического управления пожаротушением главный переключатель 862 (контакты 4-6) системы защиты от пожара должен быть установлен в положение «Пожаротушение» (по схеме влево). При этом напряжение бортсети поступает на лампы 907, 878, 877 и 908 сигнализации исправности пиропатронов баллонов пожаротушения 905, 874, 875 и 906 системы ССП-2А соответственно: «минус» на эти лампы поступает через накальные нити соответствующих пиропатронов. За счет большого сопротивления нитей накала перечисленных ламп (типа СМ-31) ток, протекающий по накальным нитям пиропатронов, недостаточен для срабатывания последних. Вместе с тем горение этих ламп свидетельствует об исправности </w:t>
      </w:r>
      <w:proofErr w:type="spellStart"/>
      <w:r w:rsidRPr="007F02CB">
        <w:rPr>
          <w:rFonts w:ascii="Times New Roman" w:hAnsi="Times New Roman" w:cs="Times New Roman"/>
          <w:sz w:val="28"/>
          <w:szCs w:val="28"/>
        </w:rPr>
        <w:t>электроцепей</w:t>
      </w:r>
      <w:proofErr w:type="spellEnd"/>
      <w:r w:rsidRPr="007F02CB">
        <w:rPr>
          <w:rFonts w:ascii="Times New Roman" w:hAnsi="Times New Roman" w:cs="Times New Roman"/>
          <w:sz w:val="28"/>
          <w:szCs w:val="28"/>
        </w:rPr>
        <w:t xml:space="preserve"> соответствующих пиропатронов. Аналогичным образом горение ламп 2710, 2712, 4241 (</w:t>
      </w:r>
      <w:r w:rsidRPr="007F02CB">
        <w:rPr>
          <w:rFonts w:ascii="Times New Roman" w:hAnsi="Times New Roman" w:cs="Times New Roman"/>
          <w:sz w:val="28"/>
          <w:szCs w:val="28"/>
          <w:highlight w:val="yellow"/>
        </w:rPr>
        <w:t>10321</w:t>
      </w:r>
      <w:r w:rsidRPr="007F02CB">
        <w:rPr>
          <w:rFonts w:ascii="Times New Roman" w:hAnsi="Times New Roman" w:cs="Times New Roman"/>
          <w:sz w:val="28"/>
          <w:szCs w:val="28"/>
        </w:rPr>
        <w:t>) и 4245 (</w:t>
      </w:r>
      <w:r w:rsidRPr="007F02CB">
        <w:rPr>
          <w:rFonts w:ascii="Times New Roman" w:hAnsi="Times New Roman" w:cs="Times New Roman"/>
          <w:sz w:val="28"/>
          <w:szCs w:val="28"/>
          <w:highlight w:val="yellow"/>
        </w:rPr>
        <w:t>10525</w:t>
      </w:r>
      <w:r w:rsidRPr="007F02CB">
        <w:rPr>
          <w:rFonts w:ascii="Times New Roman" w:hAnsi="Times New Roman" w:cs="Times New Roman"/>
          <w:sz w:val="28"/>
          <w:szCs w:val="28"/>
        </w:rPr>
        <w:t xml:space="preserve">) сигнализирует об исправности </w:t>
      </w:r>
      <w:proofErr w:type="spellStart"/>
      <w:r w:rsidRPr="007F02CB">
        <w:rPr>
          <w:rFonts w:ascii="Times New Roman" w:hAnsi="Times New Roman" w:cs="Times New Roman"/>
          <w:sz w:val="28"/>
          <w:szCs w:val="28"/>
        </w:rPr>
        <w:t>электроцепей</w:t>
      </w:r>
      <w:proofErr w:type="spellEnd"/>
      <w:r w:rsidRPr="007F02CB">
        <w:rPr>
          <w:rFonts w:ascii="Times New Roman" w:hAnsi="Times New Roman" w:cs="Times New Roman"/>
          <w:sz w:val="28"/>
          <w:szCs w:val="28"/>
        </w:rPr>
        <w:t xml:space="preserve"> пиропатронов баллонов 2713, 2714, 4240 и 4244 с огнегасящей смесью, подаваемой при пожаре внутрь двигателей с помощью системы ССП-7. Горение указанных ламп сигнализации при включенном главном выключателе соответствует исходному состоянию системы.</w:t>
      </w:r>
    </w:p>
    <w:p w:rsidR="007F02CB" w:rsidRPr="007F02CB" w:rsidRDefault="007F02CB" w:rsidP="007F0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2CB">
        <w:rPr>
          <w:rFonts w:ascii="Times New Roman" w:hAnsi="Times New Roman" w:cs="Times New Roman"/>
          <w:sz w:val="28"/>
          <w:szCs w:val="28"/>
        </w:rPr>
        <w:t xml:space="preserve">В случае пожара в районе заднего лонжерона датчики 2148 (или шесть других датчиков 2147, 2146, установленные в этом отсеке и объединяемые блоком 2149 (БИ-2АЮ) в одну группу охватываются воздушной средой, температура которой изменяется со скоростью не ниже 2 °С в секунду. В каждом из этих трех датчиков возникает </w:t>
      </w:r>
      <w:proofErr w:type="spellStart"/>
      <w:r w:rsidRPr="007F02CB">
        <w:rPr>
          <w:rFonts w:ascii="Times New Roman" w:hAnsi="Times New Roman" w:cs="Times New Roman"/>
          <w:sz w:val="28"/>
          <w:szCs w:val="28"/>
        </w:rPr>
        <w:t>термоэдс</w:t>
      </w:r>
      <w:proofErr w:type="spellEnd"/>
      <w:r w:rsidRPr="007F02CB">
        <w:rPr>
          <w:rFonts w:ascii="Times New Roman" w:hAnsi="Times New Roman" w:cs="Times New Roman"/>
          <w:sz w:val="28"/>
          <w:szCs w:val="28"/>
        </w:rPr>
        <w:t>, которая благодаря их последовательному соединению складывается и по обмотке реле РПС-5 (реле Р6 в блоке БИ-2АЮ). протекает ток, достаточный для срабатывания реле.</w:t>
      </w:r>
    </w:p>
    <w:p w:rsidR="007F02CB" w:rsidRPr="007F02CB" w:rsidRDefault="007F02CB" w:rsidP="007F0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2CB">
        <w:rPr>
          <w:rFonts w:ascii="Times New Roman" w:hAnsi="Times New Roman" w:cs="Times New Roman"/>
          <w:sz w:val="28"/>
          <w:szCs w:val="28"/>
        </w:rPr>
        <w:t xml:space="preserve">В результате срабатывания реле РПС-5 напряжение с главного переключателя 862 конт.4-6, через клемму 1 Ш4 блока 2149, замкнувшиеся </w:t>
      </w:r>
      <w:r w:rsidRPr="007F02CB">
        <w:rPr>
          <w:rFonts w:ascii="Times New Roman" w:hAnsi="Times New Roman" w:cs="Times New Roman"/>
          <w:sz w:val="28"/>
          <w:szCs w:val="28"/>
        </w:rPr>
        <w:lastRenderedPageBreak/>
        <w:t xml:space="preserve">контакты реле РПС-5, клемму 3 Ш4 блока поступает на обмотку реле 1191. Это реле, срабатывая, подает напряжение от главного переключателя 862 конт.4-6, через контакты 2-3 реле 1191, на лампу-кнопку 1202 сигнализации о пожаре, через контакты 8-9 реле 1191 на сирену 190 и через замкнутые контакты реле 4237 — на обмотку электромагнита блока распределительных кранов 1190, по цепи: азс-10, контакты 4-6 переключателя 862, НЗК 2-3 реле 1191, НЗК 2-1 реле 4237 на клемму 1 </w:t>
      </w:r>
      <w:proofErr w:type="spellStart"/>
      <w:r w:rsidRPr="007F02CB">
        <w:rPr>
          <w:rFonts w:ascii="Times New Roman" w:hAnsi="Times New Roman" w:cs="Times New Roman"/>
          <w:sz w:val="28"/>
          <w:szCs w:val="28"/>
        </w:rPr>
        <w:t>лев.полукрыло</w:t>
      </w:r>
      <w:proofErr w:type="spellEnd"/>
      <w:r w:rsidRPr="007F02CB">
        <w:rPr>
          <w:rFonts w:ascii="Times New Roman" w:hAnsi="Times New Roman" w:cs="Times New Roman"/>
          <w:sz w:val="28"/>
          <w:szCs w:val="28"/>
        </w:rPr>
        <w:t xml:space="preserve"> 1190, который срабатывает и становится на само подпитку за счет перекладки концевого выключателя, вмонтированного в каждый кран блока. Благодаря этому, даже в том случае, если электрическая цепь датчиков в дальнейшем будет повреждена, распределительный кран останется открытым.</w:t>
      </w:r>
    </w:p>
    <w:p w:rsidR="007F02CB" w:rsidRPr="007F02CB" w:rsidRDefault="007F02CB" w:rsidP="007F0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2CB">
        <w:rPr>
          <w:rFonts w:ascii="Times New Roman" w:hAnsi="Times New Roman" w:cs="Times New Roman"/>
          <w:sz w:val="28"/>
          <w:szCs w:val="28"/>
        </w:rPr>
        <w:t>Таким образом, выдается световая сигнализация о пожаре, дублируемая звуковым сигналом, и открывается канал трубопровода в соответствующий отсек (район заднего лонжерона).</w:t>
      </w:r>
    </w:p>
    <w:p w:rsidR="007F02CB" w:rsidRPr="007F02CB" w:rsidRDefault="007F02CB" w:rsidP="007F0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2CB">
        <w:rPr>
          <w:rFonts w:ascii="Times New Roman" w:hAnsi="Times New Roman" w:cs="Times New Roman"/>
          <w:sz w:val="28"/>
          <w:szCs w:val="28"/>
        </w:rPr>
        <w:t>После срабатывания крана 1190 напряжение с клеммы 2 его ШР подается на реле 909, которое, срабатывая, подает напряжение на пиропатроны 875 и 906 баллонов ОС-8МФ. В результате огнегасящая смесь этих баллонов через открытый распределительный кран подается к месту пожара.</w:t>
      </w:r>
    </w:p>
    <w:p w:rsidR="007F02CB" w:rsidRPr="007F02CB" w:rsidRDefault="007F02CB" w:rsidP="007F0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2CB">
        <w:rPr>
          <w:rFonts w:ascii="Times New Roman" w:hAnsi="Times New Roman" w:cs="Times New Roman"/>
          <w:sz w:val="28"/>
          <w:szCs w:val="28"/>
        </w:rPr>
        <w:t>Как видно из схемы, при срабатывании реле 909 и пиропатронов этих баллонов гаснут лампы сигнализации 877 и 908 готовности баллонов к работе. После возвращения реле 909 в исходное положение (после закрытия распределительного крана) лампы больше не загораются, так как накальные нити пиропатронов перегорели и «минусовая» цепь ламп сигнализации оборвана.</w:t>
      </w:r>
    </w:p>
    <w:p w:rsidR="007F02CB" w:rsidRPr="007F02CB" w:rsidRDefault="007F02CB" w:rsidP="007F0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2CB">
        <w:rPr>
          <w:rFonts w:ascii="Times New Roman" w:hAnsi="Times New Roman" w:cs="Times New Roman"/>
          <w:sz w:val="28"/>
          <w:szCs w:val="28"/>
        </w:rPr>
        <w:t>При срабатывании крана 1190 напряжение с клеммы 2 его ШР поступает и на кнопку 876, после нажатия на которую питание поступает на реле 2816, которое сработав подаёт питание на последующие два баллона 905 и 874 через НЗК 2-3 и 5-6. При этом гаснут лампы сигнализации 907 и 878 готовности к работе этих баллонов.</w:t>
      </w:r>
    </w:p>
    <w:p w:rsidR="00605A56" w:rsidRPr="007F02CB" w:rsidRDefault="007F02CB" w:rsidP="007F0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2CB">
        <w:rPr>
          <w:rFonts w:ascii="Times New Roman" w:hAnsi="Times New Roman" w:cs="Times New Roman"/>
          <w:sz w:val="28"/>
          <w:szCs w:val="28"/>
        </w:rPr>
        <w:lastRenderedPageBreak/>
        <w:t xml:space="preserve">После того как пожар потушен, для закрытия крана 1190 достаточно кратковременно отключить главный переключатель 862. При этом обесточивается обмотка электромагнита крана (с клеммы 4 его ШР снимается напряжение), он закрывается под действием пружины и гаснет лампа-кнопка 1202 сигнализации о пожаре в левом </w:t>
      </w:r>
      <w:proofErr w:type="spellStart"/>
      <w:r w:rsidRPr="007F02CB">
        <w:rPr>
          <w:rFonts w:ascii="Times New Roman" w:hAnsi="Times New Roman" w:cs="Times New Roman"/>
          <w:sz w:val="28"/>
          <w:szCs w:val="28"/>
        </w:rPr>
        <w:t>полукрыле</w:t>
      </w:r>
      <w:proofErr w:type="spellEnd"/>
      <w:r w:rsidRPr="007F02CB">
        <w:rPr>
          <w:rFonts w:ascii="Times New Roman" w:hAnsi="Times New Roman" w:cs="Times New Roman"/>
          <w:sz w:val="28"/>
          <w:szCs w:val="28"/>
        </w:rPr>
        <w:t>. Повторным включением главного переключателя система вновь подготавливается к работе.</w:t>
      </w:r>
    </w:p>
    <w:sectPr w:rsidR="00605A56" w:rsidRPr="007F0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4F"/>
    <w:rsid w:val="00605A56"/>
    <w:rsid w:val="00620D51"/>
    <w:rsid w:val="007F02CB"/>
    <w:rsid w:val="009A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39745-EB52-477F-A6B6-C5BA0832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624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Студент_15</dc:creator>
  <cp:keywords/>
  <dc:description/>
  <cp:lastModifiedBy>Студент_15</cp:lastModifiedBy>
  <cp:revision>3</cp:revision>
  <dcterms:created xsi:type="dcterms:W3CDTF">2024-04-24T09:36:00Z</dcterms:created>
  <dcterms:modified xsi:type="dcterms:W3CDTF">2024-04-24T09:52:00Z</dcterms:modified>
</cp:coreProperties>
</file>