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20FAF">
        <w:rPr>
          <w:rFonts w:ascii="Times New Roman" w:hAnsi="Times New Roman"/>
          <w:i/>
          <w:sz w:val="28"/>
          <w:szCs w:val="28"/>
        </w:rPr>
        <w:t xml:space="preserve">1. Расчёт цепей постоянного тока при </w:t>
      </w:r>
      <w:proofErr w:type="gramStart"/>
      <w:r w:rsidRPr="00C20FAF">
        <w:rPr>
          <w:rFonts w:ascii="Times New Roman" w:hAnsi="Times New Roman"/>
          <w:i/>
          <w:sz w:val="28"/>
          <w:szCs w:val="28"/>
        </w:rPr>
        <w:t>последовательном</w:t>
      </w:r>
      <w:proofErr w:type="gramEnd"/>
      <w:r w:rsidRPr="00C20FAF">
        <w:rPr>
          <w:rFonts w:ascii="Times New Roman" w:hAnsi="Times New Roman"/>
          <w:i/>
          <w:sz w:val="28"/>
          <w:szCs w:val="28"/>
        </w:rPr>
        <w:t>,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20FAF">
        <w:rPr>
          <w:rFonts w:ascii="Times New Roman" w:hAnsi="Times New Roman"/>
          <w:i/>
          <w:sz w:val="28"/>
          <w:szCs w:val="28"/>
        </w:rPr>
        <w:t xml:space="preserve">параллельном </w:t>
      </w:r>
      <w:proofErr w:type="gramStart"/>
      <w:r w:rsidRPr="00C20FAF">
        <w:rPr>
          <w:rFonts w:ascii="Times New Roman" w:hAnsi="Times New Roman"/>
          <w:i/>
          <w:sz w:val="28"/>
          <w:szCs w:val="28"/>
        </w:rPr>
        <w:t>соединении</w:t>
      </w:r>
      <w:proofErr w:type="gramEnd"/>
      <w:r w:rsidRPr="00C20FAF">
        <w:rPr>
          <w:rFonts w:ascii="Times New Roman" w:hAnsi="Times New Roman"/>
          <w:i/>
          <w:sz w:val="28"/>
          <w:szCs w:val="28"/>
        </w:rPr>
        <w:t xml:space="preserve"> резисторов.  Первый закон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20FAF">
        <w:rPr>
          <w:rFonts w:ascii="Times New Roman" w:hAnsi="Times New Roman"/>
          <w:i/>
          <w:sz w:val="28"/>
          <w:szCs w:val="28"/>
        </w:rPr>
        <w:t>Кирхгофа.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Отдельные проводники электрической цепи могут быть соединены между собой последовательно, параллельно и смешанно.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20FAF">
        <w:rPr>
          <w:rFonts w:ascii="Times New Roman" w:hAnsi="Times New Roman"/>
          <w:sz w:val="28"/>
          <w:szCs w:val="28"/>
        </w:rPr>
        <w:t>Способы соединения в электрических цепях.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sz w:val="28"/>
          <w:szCs w:val="28"/>
        </w:rPr>
      </w:pPr>
      <w:r w:rsidRPr="00C20F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E8DCE0" wp14:editId="3E6E5664">
            <wp:extent cx="5189220" cy="3710940"/>
            <wp:effectExtent l="0" t="0" r="0" b="3810"/>
            <wp:docPr id="46" name="Рисунок 46" descr="C:\Users\PC\AppData\Local\Temp\ksohtml600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ksohtml6008\wp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i/>
          <w:sz w:val="28"/>
          <w:szCs w:val="28"/>
        </w:rPr>
      </w:pPr>
      <w:r w:rsidRPr="00C20FAF">
        <w:rPr>
          <w:rFonts w:ascii="Times New Roman" w:hAnsi="Times New Roman"/>
          <w:b w:val="0"/>
          <w:i/>
          <w:sz w:val="28"/>
          <w:szCs w:val="28"/>
        </w:rPr>
        <w:t>Последовательное соединение: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  <w:u w:val="single"/>
        </w:rPr>
        <w:t>Последовательным соединением проводников</w:t>
      </w:r>
      <w:r w:rsidRPr="00C20FAF">
        <w:rPr>
          <w:rFonts w:ascii="Times New Roman" w:hAnsi="Times New Roman"/>
          <w:b w:val="0"/>
          <w:sz w:val="28"/>
          <w:szCs w:val="28"/>
        </w:rPr>
        <w:t xml:space="preserve"> называется такое соединение, когда конец первого проводника соединен с началом второго, конец второго проводника соединен с началом третьего и т.д.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Общее сопротивление цепи, состоящей из нескольких последовательно соединенных проводников, равно сумме сопротивлений отдельных проводников: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R =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6C5EF9F" wp14:editId="72865464">
            <wp:extent cx="144780" cy="198120"/>
            <wp:effectExtent l="0" t="0" r="7620" b="0"/>
            <wp:docPr id="45" name="Рисунок 45" descr="C:\Users\PC\AppData\Local\Temp\ksohtml6008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ksohtml6008\wp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+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66071EC" wp14:editId="5CFF2C4C">
            <wp:extent cx="144780" cy="198120"/>
            <wp:effectExtent l="0" t="0" r="7620" b="0"/>
            <wp:docPr id="44" name="Рисунок 44" descr="C:\Users\PC\AppData\Local\Temp\ksohtml6008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ksohtml6008\wp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+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445336FA" wp14:editId="4770E6B8">
            <wp:extent cx="144780" cy="198120"/>
            <wp:effectExtent l="0" t="0" r="7620" b="0"/>
            <wp:docPr id="43" name="Рисунок 43" descr="C:\Users\PC\AppData\Local\Temp\ksohtml6008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ksohtml6008\wp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+…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514FE8C6" wp14:editId="01A1DC29">
            <wp:extent cx="144780" cy="198120"/>
            <wp:effectExtent l="0" t="0" r="7620" b="0"/>
            <wp:docPr id="42" name="Рисунок 42" descr="C:\Users\PC\AppData\Local\Temp\ksohtml6008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ksohtml6008\wp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lastRenderedPageBreak/>
        <w:t xml:space="preserve">Ток на отдельных участках последовательной цепи везде одинаков: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3987B769" wp14:editId="2693F88F">
            <wp:extent cx="1226820" cy="198120"/>
            <wp:effectExtent l="0" t="0" r="0" b="0"/>
            <wp:docPr id="41" name="Рисунок 41" descr="C:\Users\PC\AppData\Local\Temp\ksohtml600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ksohtml6008\wp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Пример: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Три сопротивления 10, 15 и 20 ом соединены последовательно, как показано на рисунке.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Ток в цепи 5А. Определить падение напряжения на каждом сопротивлении.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5B35AD9" wp14:editId="1CB0E298">
            <wp:extent cx="3124200" cy="518160"/>
            <wp:effectExtent l="0" t="0" r="0" b="0"/>
            <wp:docPr id="40" name="Рисунок 40" descr="C:\Users\PC\AppData\Local\Temp\ksohtml6008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ksohtml6008\wps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48F197B1" wp14:editId="77553D29">
            <wp:extent cx="1950720" cy="198120"/>
            <wp:effectExtent l="0" t="0" r="0" b="0"/>
            <wp:docPr id="39" name="Рисунок 39" descr="C:\Users\PC\AppData\Local\Temp\ksohtml6008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Temp\ksohtml6008\wps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B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C184243" wp14:editId="69B2BB43">
            <wp:extent cx="1912620" cy="198120"/>
            <wp:effectExtent l="0" t="0" r="0" b="0"/>
            <wp:docPr id="38" name="Рисунок 38" descr="C:\Users\PC\AppData\Local\Temp\ksohtml600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ksohtml6008\wps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B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8C6D8A7" wp14:editId="4F7233F1">
            <wp:extent cx="2011680" cy="198120"/>
            <wp:effectExtent l="0" t="0" r="7620" b="0"/>
            <wp:docPr id="37" name="Рисунок 37" descr="C:\Users\PC\AppData\Local\Temp\ksohtml600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ksohtml6008\wps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B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Общее напряжение цепи равно сумме падения напряжения на отдельных участках цепи: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U =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B3F8402" wp14:editId="7EB82A4C">
            <wp:extent cx="2865120" cy="198120"/>
            <wp:effectExtent l="0" t="0" r="0" b="0"/>
            <wp:docPr id="36" name="Рисунок 36" descr="C:\Users\PC\AppData\Local\Temp\ksohtml6008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Temp\ksohtml6008\wps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B</w:t>
      </w:r>
    </w:p>
    <w:p w:rsidR="00C20FAF" w:rsidRPr="00C20FAF" w:rsidRDefault="00C20FAF" w:rsidP="00C20FAF">
      <w:pPr>
        <w:pStyle w:val="a6"/>
        <w:spacing w:line="360" w:lineRule="auto"/>
        <w:rPr>
          <w:i/>
          <w:sz w:val="28"/>
          <w:szCs w:val="28"/>
        </w:rPr>
      </w:pPr>
      <w:r w:rsidRPr="00C20FAF">
        <w:rPr>
          <w:i/>
          <w:sz w:val="28"/>
          <w:szCs w:val="28"/>
        </w:rPr>
        <w:t>Параллельное соединение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  <w:u w:val="single"/>
        </w:rPr>
        <w:t xml:space="preserve">Параллельным соединением проводников </w:t>
      </w:r>
      <w:r w:rsidRPr="00C20FAF">
        <w:rPr>
          <w:sz w:val="28"/>
          <w:szCs w:val="28"/>
        </w:rPr>
        <w:t>называется такое соединение, когда начала всех проводников соединены в одну точку, а концы проводников соединены в другую точку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7A3BA343" wp14:editId="5CF332B4">
            <wp:extent cx="2720340" cy="1226820"/>
            <wp:effectExtent l="0" t="0" r="3810" b="0"/>
            <wp:docPr id="35" name="Рисунок 35" descr="C:\Users\PC\AppData\Local\Temp\ksohtml6008\wp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ksohtml6008\wps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lastRenderedPageBreak/>
        <w:t>Начало цепи присоединяется к одному полюсу источника напряжения,  а конец цепи – к другому полюсу. Из фигуры видно, что при параллельном соединении проводников для прохождения тока имеется несколько путей. Ток, притекая к точке разветвления</w:t>
      </w:r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 xml:space="preserve"> А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 xml:space="preserve"> растекается далее по трем сопротивлениям и равен сумме токов, уходящих от этой точки: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78ED1CD9" wp14:editId="3B789B88">
            <wp:extent cx="1104900" cy="198120"/>
            <wp:effectExtent l="0" t="0" r="0" b="0"/>
            <wp:docPr id="34" name="Рисунок 34" descr="C:\Users\PC\AppData\Local\Temp\ksohtml6008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Temp\ksohtml6008\wps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i/>
          <w:sz w:val="28"/>
          <w:szCs w:val="28"/>
        </w:rPr>
      </w:pPr>
      <w:r w:rsidRPr="00C20FAF">
        <w:rPr>
          <w:rFonts w:ascii="Times New Roman" w:hAnsi="Times New Roman"/>
          <w:b w:val="0"/>
          <w:i/>
          <w:sz w:val="28"/>
          <w:szCs w:val="28"/>
        </w:rPr>
        <w:t>Первый закон Кирхгофа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Если токи, приходящие к точке разветвления, считать положительными, а уходящие – отрицательными, то для точки разветвления можно написать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CF37D0F" wp14:editId="44117B52">
            <wp:extent cx="708660" cy="419100"/>
            <wp:effectExtent l="0" t="0" r="0" b="0"/>
            <wp:docPr id="33" name="Рисунок 33" descr="C:\Users\PC\AppData\Local\Temp\ksohtml6008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ksohtml6008\wps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Т. е. Алгебраическая сумма токов любого узла электрической цепи всегда равна 0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DB4CE94" wp14:editId="4C660325">
            <wp:extent cx="2842260" cy="1135380"/>
            <wp:effectExtent l="0" t="0" r="0" b="7620"/>
            <wp:docPr id="32" name="Рисунок 32" descr="C:\Users\PC\AppData\Local\Temp\ksohtml6008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Temp\ksohtml6008\wps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  <w:bookmarkStart w:id="0" w:name="_GoBack"/>
      <w:bookmarkEnd w:id="0"/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20FAF">
        <w:rPr>
          <w:rFonts w:ascii="Times New Roman" w:hAnsi="Times New Roman"/>
          <w:i/>
          <w:sz w:val="28"/>
          <w:szCs w:val="28"/>
        </w:rPr>
        <w:t>2. Второй закон Кирхгофа.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Второй закон Кирхгофа применяется к контурам электрических цепей: В контуре электрической цепи алгебраическая сумма напряжений на его ветвях равна нулю: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0937431" wp14:editId="33DD35CC">
            <wp:extent cx="708660" cy="365760"/>
            <wp:effectExtent l="0" t="0" r="0" b="0"/>
            <wp:docPr id="31" name="Рисунок 31" descr="C:\Users\PC\AppData\Local\Temp\ksohtml6008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ksohtml6008\wps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Или </w:t>
      </w:r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>по другому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>: Сумма ЭДС входящих в контур равна сумме падений напряжений на элементах данного контура: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48659D37" wp14:editId="7D4D1E9B">
            <wp:extent cx="998220" cy="342900"/>
            <wp:effectExtent l="0" t="0" r="0" b="0"/>
            <wp:docPr id="30" name="Рисунок 30" descr="C:\Users\PC\AppData\Local\Temp\ksohtml6008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Temp\ksohtml6008\wps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29C1DD1" wp14:editId="0A3097FF">
            <wp:extent cx="3749040" cy="2857500"/>
            <wp:effectExtent l="0" t="0" r="3810" b="0"/>
            <wp:docPr id="29" name="Рисунок 29" descr="C:\Users\PC\AppData\Local\Temp\ksohtml6008\wp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Temp\ksohtml6008\wps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Для составления уравнений всегда поступают следующим образом: </w:t>
      </w:r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>в начале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 xml:space="preserve"> произвольно задаются направления токов и обозначают их стрелками. Затем выбирают </w:t>
      </w:r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>направление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 xml:space="preserve"> обходя контура обычно по часовой стрелке. После этого составляют уравнение, причем положительными считают те точки и ЭДС, направления которых совпадают с направлением обхода контура, а отрицательными, </w:t>
      </w:r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>направления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 xml:space="preserve"> которых противоположно направлению обхода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>Уравнение имеет вид: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543C68A" wp14:editId="142458C1">
            <wp:extent cx="2537460" cy="640080"/>
            <wp:effectExtent l="0" t="0" r="0" b="7620"/>
            <wp:docPr id="28" name="Рисунок 28" descr="C:\Users\PC\AppData\Local\Temp\ksohtml6008\wp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AppData\Local\Temp\ksohtml6008\wps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bCs/>
          <w:iCs/>
          <w:sz w:val="28"/>
          <w:szCs w:val="28"/>
        </w:rPr>
      </w:pPr>
      <w:r w:rsidRPr="00C20FAF">
        <w:rPr>
          <w:rFonts w:ascii="Times New Roman" w:hAnsi="Times New Roman"/>
          <w:b w:val="0"/>
          <w:bCs/>
          <w:iCs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bCs/>
          <w:iCs/>
          <w:sz w:val="28"/>
          <w:szCs w:val="28"/>
        </w:rPr>
      </w:pPr>
      <w:r w:rsidRPr="00C20FAF">
        <w:rPr>
          <w:rFonts w:ascii="Times New Roman" w:hAnsi="Times New Roman"/>
          <w:b w:val="0"/>
          <w:bCs/>
          <w:iCs/>
          <w:sz w:val="28"/>
          <w:szCs w:val="28"/>
        </w:rPr>
        <w:t xml:space="preserve"> 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bCs/>
          <w:i/>
          <w:iCs/>
          <w:sz w:val="28"/>
          <w:szCs w:val="28"/>
        </w:rPr>
      </w:pPr>
      <w:r w:rsidRPr="00C20FAF">
        <w:rPr>
          <w:rFonts w:ascii="Times New Roman" w:hAnsi="Times New Roman"/>
          <w:b w:val="0"/>
          <w:bCs/>
          <w:i/>
          <w:iCs/>
          <w:sz w:val="28"/>
          <w:szCs w:val="28"/>
        </w:rPr>
        <w:t>Расчет на основе закона Ома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Этот метод удобен для расчета сравнительно простых цепей с одним источником сигнала. Он предполагает вычисление сопротивлений участков цепи, для которых </w:t>
      </w:r>
      <w:r w:rsidRPr="00C20FAF">
        <w:rPr>
          <w:rFonts w:ascii="Times New Roman" w:hAnsi="Times New Roman"/>
          <w:b w:val="0"/>
          <w:sz w:val="28"/>
          <w:szCs w:val="28"/>
        </w:rPr>
        <w:lastRenderedPageBreak/>
        <w:t xml:space="preserve">известна величина тока (или напряжения), с последующим определением неизвестного напряжения (или тока). 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Рассмотрим пример расчета цепи, схема которой приведена на рис. 6.4, при токе идеального источника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516D9591" wp14:editId="740FB104">
            <wp:extent cx="579120" cy="198120"/>
            <wp:effectExtent l="0" t="0" r="0" b="0"/>
            <wp:docPr id="27" name="Рисунок 27" descr="C:\Users\PC\AppData\Local\Temp\ksohtml6008\wp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Temp\ksohtml6008\wps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= 1 A,  </w:t>
      </w:r>
      <w:proofErr w:type="spellStart"/>
      <w:proofErr w:type="gramStart"/>
      <w:r w:rsidRPr="00C20FAF">
        <w:rPr>
          <w:rFonts w:ascii="Times New Roman" w:hAnsi="Times New Roman"/>
          <w:b w:val="0"/>
          <w:sz w:val="28"/>
          <w:szCs w:val="28"/>
        </w:rPr>
        <w:t>c</w:t>
      </w:r>
      <w:proofErr w:type="gramEnd"/>
      <w:r w:rsidRPr="00C20FAF">
        <w:rPr>
          <w:rFonts w:ascii="Times New Roman" w:hAnsi="Times New Roman"/>
          <w:b w:val="0"/>
          <w:sz w:val="28"/>
          <w:szCs w:val="28"/>
        </w:rPr>
        <w:t>опротивлениях</w:t>
      </w:r>
      <w:proofErr w:type="spellEnd"/>
      <w:r w:rsidRPr="00C20FAF">
        <w:rPr>
          <w:rFonts w:ascii="Times New Roman" w:hAnsi="Times New Roman"/>
          <w:b w:val="0"/>
          <w:sz w:val="28"/>
          <w:szCs w:val="28"/>
        </w:rPr>
        <w:t xml:space="preserve">: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906E263" wp14:editId="3827B413">
            <wp:extent cx="1181100" cy="228600"/>
            <wp:effectExtent l="0" t="0" r="0" b="0"/>
            <wp:docPr id="26" name="Рисунок 26" descr="C:\Users\PC\AppData\Local\Temp\ksohtml6008\wp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Temp\ksohtml6008\wps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,</w:t>
      </w:r>
    </w:p>
    <w:p w:rsidR="00C20FAF" w:rsidRPr="00C20FAF" w:rsidRDefault="00C20FAF" w:rsidP="00C20FAF">
      <w:pPr>
        <w:spacing w:line="360" w:lineRule="auto"/>
        <w:outlineLvl w:val="2"/>
        <w:rPr>
          <w:rFonts w:ascii="Times New Roman" w:hAnsi="Times New Roman"/>
          <w:b w:val="0"/>
          <w:bCs/>
          <w:i/>
          <w:iCs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6341B03" wp14:editId="77FD2152">
            <wp:extent cx="1310640" cy="228600"/>
            <wp:effectExtent l="0" t="0" r="3810" b="0"/>
            <wp:docPr id="25" name="Рисунок 25" descr="C:\Users\PC\AppData\Local\Temp\ksohtml6008\wp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Temp\ksohtml6008\wps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,   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44F441D2" wp14:editId="698DF8DE">
            <wp:extent cx="1310640" cy="228600"/>
            <wp:effectExtent l="0" t="0" r="3810" b="0"/>
            <wp:docPr id="24" name="Рисунок 24" descr="C:\Users\PC\AppData\Local\Temp\ksohtml6008\wp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AppData\Local\Temp\ksohtml6008\wps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C20FAF" w:rsidRPr="00C20FAF" w:rsidRDefault="00C20FAF" w:rsidP="00C20FAF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sz w:val="28"/>
          <w:szCs w:val="28"/>
        </w:rPr>
        <w:t xml:space="preserve">Необходимо определить токи ветвей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69145DA" wp14:editId="0E317093">
            <wp:extent cx="579120" cy="198120"/>
            <wp:effectExtent l="0" t="0" r="0" b="0"/>
            <wp:docPr id="23" name="Рисунок 23" descr="C:\Users\PC\AppData\Local\Temp\ksohtml6008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Temp\ksohtml6008\wps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и  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9B8699B" wp14:editId="52B82D9C">
            <wp:extent cx="579120" cy="198120"/>
            <wp:effectExtent l="0" t="0" r="0" b="0"/>
            <wp:docPr id="22" name="Рисунок 22" descr="C:\Users\PC\AppData\Local\Temp\ksohtml6008\wp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AppData\Local\Temp\ksohtml6008\wps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, а также напряжения на сопротивлениях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7EBA8C64" wp14:editId="55A8C68C">
            <wp:extent cx="640080" cy="198120"/>
            <wp:effectExtent l="0" t="0" r="7620" b="0"/>
            <wp:docPr id="21" name="Рисунок 21" descr="C:\Users\PC\AppData\Local\Temp\ksohtml6008\wp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AppData\Local\Temp\ksohtml6008\wps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,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46D5CA31" wp14:editId="12BA91C5">
            <wp:extent cx="640080" cy="198120"/>
            <wp:effectExtent l="0" t="0" r="7620" b="0"/>
            <wp:docPr id="20" name="Рисунок 20" descr="C:\Users\PC\AppData\Local\Temp\ksohtml6008\wp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Temp\ksohtml6008\wps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и  </w:t>
      </w: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1A76EF7C" wp14:editId="5FCE355F">
            <wp:extent cx="640080" cy="198120"/>
            <wp:effectExtent l="0" t="0" r="7620" b="0"/>
            <wp:docPr id="19" name="Рисунок 19" descr="C:\Users\PC\AppData\Local\Temp\ksohtml6008\wp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Temp\ksohtml6008\wps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>.</w:t>
      </w:r>
    </w:p>
    <w:p w:rsidR="00C20FAF" w:rsidRPr="00C20FAF" w:rsidRDefault="00C20FAF" w:rsidP="00C20FAF">
      <w:pPr>
        <w:spacing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C20FAF"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4E268BD" wp14:editId="7CD8CB5C">
            <wp:extent cx="1973580" cy="1143000"/>
            <wp:effectExtent l="0" t="0" r="7620" b="0"/>
            <wp:docPr id="18" name="Рисунок 18" descr="C:\Users\PC\AppData\Local\Temp\ksohtml6008\wp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AppData\Local\Temp\ksohtml6008\wps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Известен ток источника </w:t>
      </w:r>
      <w:r w:rsidRPr="00C20FAF">
        <w:rPr>
          <w:noProof/>
          <w:sz w:val="28"/>
          <w:szCs w:val="28"/>
        </w:rPr>
        <w:drawing>
          <wp:inline distT="0" distB="0" distL="0" distR="0" wp14:anchorId="23FE8B2C" wp14:editId="772DEF79">
            <wp:extent cx="137160" cy="198120"/>
            <wp:effectExtent l="0" t="0" r="0" b="0"/>
            <wp:docPr id="17" name="Рисунок 17" descr="C:\Users\PC\AppData\Local\Temp\ksohtml6008\wp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AppData\Local\Temp\ksohtml6008\wps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, тогда можно вычислить сопротивление цепи </w:t>
      </w:r>
      <w:r w:rsidRPr="00C20FAF">
        <w:rPr>
          <w:noProof/>
          <w:sz w:val="28"/>
          <w:szCs w:val="28"/>
        </w:rPr>
        <w:drawing>
          <wp:inline distT="0" distB="0" distL="0" distR="0" wp14:anchorId="3848E2A7" wp14:editId="5F2BF782">
            <wp:extent cx="342900" cy="243840"/>
            <wp:effectExtent l="0" t="0" r="0" b="3810"/>
            <wp:docPr id="16" name="Рисунок 16" descr="C:\Users\PC\AppData\Local\Temp\ksohtml6008\wp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Temp\ksohtml6008\wps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относительно зажимов источника тока (параллельного соединения сопротивления </w:t>
      </w:r>
      <w:r w:rsidRPr="00C20FAF">
        <w:rPr>
          <w:noProof/>
          <w:sz w:val="28"/>
          <w:szCs w:val="28"/>
        </w:rPr>
        <w:drawing>
          <wp:inline distT="0" distB="0" distL="0" distR="0" wp14:anchorId="34C32413" wp14:editId="3D4BAB51">
            <wp:extent cx="182880" cy="198120"/>
            <wp:effectExtent l="0" t="0" r="7620" b="0"/>
            <wp:docPr id="15" name="Рисунок 15" descr="C:\Users\PC\AppData\Local\Temp\ksohtml6008\wp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AppData\Local\Temp\ksohtml6008\wps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и последовательно соединенных сопротивлений </w:t>
      </w:r>
      <w:r w:rsidRPr="00C20FAF">
        <w:rPr>
          <w:noProof/>
          <w:sz w:val="28"/>
          <w:szCs w:val="28"/>
        </w:rPr>
        <w:drawing>
          <wp:inline distT="0" distB="0" distL="0" distR="0" wp14:anchorId="1AF82808" wp14:editId="3D247A12">
            <wp:extent cx="182880" cy="198120"/>
            <wp:effectExtent l="0" t="0" r="7620" b="0"/>
            <wp:docPr id="14" name="Рисунок 14" descr="C:\Users\PC\AppData\Local\Temp\ksohtml6008\wp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AppData\Local\Temp\ksohtml6008\wps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и  </w:t>
      </w:r>
      <w:r w:rsidRPr="00C20FAF">
        <w:rPr>
          <w:noProof/>
          <w:sz w:val="28"/>
          <w:szCs w:val="28"/>
        </w:rPr>
        <w:drawing>
          <wp:inline distT="0" distB="0" distL="0" distR="0" wp14:anchorId="3B6BE319" wp14:editId="34F418C3">
            <wp:extent cx="182880" cy="198120"/>
            <wp:effectExtent l="0" t="0" r="7620" b="0"/>
            <wp:docPr id="13" name="Рисунок 13" descr="C:\Users\PC\AppData\Local\Temp\ksohtml6008\wps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Temp\ksohtml6008\wps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>),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 </w:t>
      </w:r>
      <w:r w:rsidRPr="00C20FAF">
        <w:rPr>
          <w:noProof/>
          <w:sz w:val="28"/>
          <w:szCs w:val="28"/>
        </w:rPr>
        <w:drawing>
          <wp:inline distT="0" distB="0" distL="0" distR="0" wp14:anchorId="1366D326" wp14:editId="6ABF1844">
            <wp:extent cx="2865120" cy="320040"/>
            <wp:effectExtent l="0" t="0" r="0" b="3810"/>
            <wp:docPr id="12" name="Рисунок 12" descr="C:\Users\PC\AppData\Local\Temp\ksohtml6008\wps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AppData\Local\Temp\ksohtml6008\wps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Напряжение </w:t>
      </w:r>
      <w:r w:rsidRPr="00C20FAF">
        <w:rPr>
          <w:noProof/>
          <w:sz w:val="28"/>
          <w:szCs w:val="28"/>
        </w:rPr>
        <w:drawing>
          <wp:inline distT="0" distB="0" distL="0" distR="0" wp14:anchorId="4012E323" wp14:editId="2FA087EA">
            <wp:extent cx="190500" cy="198120"/>
            <wp:effectExtent l="0" t="0" r="0" b="0"/>
            <wp:docPr id="11" name="Рисунок 11" descr="C:\Users\PC\AppData\Local\Temp\ksohtml6008\wp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AppData\Local\Temp\ksohtml6008\wps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на источнике тока (на сопротивлении </w:t>
      </w:r>
      <w:r w:rsidRPr="00C20FAF">
        <w:rPr>
          <w:noProof/>
          <w:sz w:val="28"/>
          <w:szCs w:val="28"/>
        </w:rPr>
        <w:drawing>
          <wp:inline distT="0" distB="0" distL="0" distR="0" wp14:anchorId="3C8AD973" wp14:editId="35C4E885">
            <wp:extent cx="182880" cy="198120"/>
            <wp:effectExtent l="0" t="0" r="7620" b="0"/>
            <wp:docPr id="10" name="Рисунок 10" descr="C:\Users\PC\AppData\Local\Temp\ksohtml6008\wps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AppData\Local\Temp\ksohtml6008\wps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>) равно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noProof/>
          <w:sz w:val="28"/>
          <w:szCs w:val="28"/>
        </w:rPr>
        <w:drawing>
          <wp:inline distT="0" distB="0" distL="0" distR="0" wp14:anchorId="5E1904B1" wp14:editId="00D5D3FE">
            <wp:extent cx="2438400" cy="243840"/>
            <wp:effectExtent l="0" t="0" r="0" b="3810"/>
            <wp:docPr id="9" name="Рисунок 9" descr="C:\Users\PC\AppData\Local\Temp\ksohtml6008\wp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AppData\Local\Temp\ksohtml6008\wps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>В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>Затем можно найти токи ветвей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noProof/>
          <w:sz w:val="28"/>
          <w:szCs w:val="28"/>
        </w:rPr>
        <w:drawing>
          <wp:inline distT="0" distB="0" distL="0" distR="0" wp14:anchorId="26327B03" wp14:editId="79A5DD5B">
            <wp:extent cx="1973580" cy="320040"/>
            <wp:effectExtent l="0" t="0" r="7620" b="3810"/>
            <wp:docPr id="8" name="Рисунок 8" descr="C:\Users\PC\AppData\Local\Temp\ksohtml6008\wps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AppData\Local\Temp\ksohtml6008\wps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>A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noProof/>
          <w:sz w:val="28"/>
          <w:szCs w:val="28"/>
        </w:rPr>
        <w:drawing>
          <wp:inline distT="0" distB="0" distL="0" distR="0" wp14:anchorId="6B29EB66" wp14:editId="42388989">
            <wp:extent cx="1706880" cy="320040"/>
            <wp:effectExtent l="0" t="0" r="7620" b="3810"/>
            <wp:docPr id="7" name="Рисунок 7" descr="C:\Users\PC\AppData\Local\Temp\ksohtml6008\wp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AppData\Local\Temp\ksohtml6008\wps4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A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lastRenderedPageBreak/>
        <w:t>Полученные результаты можно проверить с помощью первого закона Кирхгофа в виде</w:t>
      </w:r>
      <w:r w:rsidRPr="00C20FAF">
        <w:rPr>
          <w:noProof/>
          <w:sz w:val="28"/>
          <w:szCs w:val="28"/>
        </w:rPr>
        <w:drawing>
          <wp:inline distT="0" distB="0" distL="0" distR="0" wp14:anchorId="0E0132C0" wp14:editId="5F04AB64">
            <wp:extent cx="914400" cy="198120"/>
            <wp:effectExtent l="0" t="0" r="0" b="0"/>
            <wp:docPr id="6" name="Рисунок 6" descr="C:\Users\PC\AppData\Local\Temp\ksohtml6008\wp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AppData\Local\Temp\ksohtml6008\wps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20FAF">
        <w:rPr>
          <w:sz w:val="28"/>
          <w:szCs w:val="28"/>
        </w:rPr>
        <w:t xml:space="preserve">  .</w:t>
      </w:r>
      <w:proofErr w:type="gramEnd"/>
      <w:r w:rsidRPr="00C20FAF">
        <w:rPr>
          <w:sz w:val="28"/>
          <w:szCs w:val="28"/>
        </w:rPr>
        <w:t xml:space="preserve"> Подставляя вычисленные значения, получим 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noProof/>
          <w:sz w:val="28"/>
          <w:szCs w:val="28"/>
        </w:rPr>
        <w:drawing>
          <wp:inline distT="0" distB="0" distL="0" distR="0" wp14:anchorId="51300BA5" wp14:editId="3B3B9D7F">
            <wp:extent cx="518160" cy="198120"/>
            <wp:effectExtent l="0" t="0" r="0" b="0"/>
            <wp:docPr id="5" name="Рисунок 5" descr="C:\Users\PC\AppData\Local\Temp\ksohtml6008\wps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AppData\Local\Temp\ksohtml6008\wps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>= 0, 286 + 0,714 = 1</w:t>
      </w:r>
      <w:proofErr w:type="gramStart"/>
      <w:r w:rsidRPr="00C20FAF">
        <w:rPr>
          <w:sz w:val="28"/>
          <w:szCs w:val="28"/>
        </w:rPr>
        <w:t xml:space="preserve"> А</w:t>
      </w:r>
      <w:proofErr w:type="gramEnd"/>
      <w:r w:rsidRPr="00C20FAF">
        <w:rPr>
          <w:sz w:val="28"/>
          <w:szCs w:val="28"/>
        </w:rPr>
        <w:t>, что совпадает с величиной тока источника.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Зная токи ветвей, нетрудно найти напряжения на сопротивлениях (величина </w:t>
      </w:r>
      <w:r w:rsidRPr="00C20FAF">
        <w:rPr>
          <w:noProof/>
          <w:sz w:val="28"/>
          <w:szCs w:val="28"/>
        </w:rPr>
        <w:drawing>
          <wp:inline distT="0" distB="0" distL="0" distR="0" wp14:anchorId="7915E1D5" wp14:editId="57859A45">
            <wp:extent cx="190500" cy="198120"/>
            <wp:effectExtent l="0" t="0" r="0" b="0"/>
            <wp:docPr id="4" name="Рисунок 4" descr="C:\Users\PC\AppData\Local\Temp\ksohtml6008\wp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AppData\Local\Temp\ksohtml6008\wps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уже найдена)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noProof/>
          <w:sz w:val="28"/>
          <w:szCs w:val="28"/>
        </w:rPr>
        <w:drawing>
          <wp:inline distT="0" distB="0" distL="0" distR="0" wp14:anchorId="3B7C2681" wp14:editId="24DDE9BF">
            <wp:extent cx="2293620" cy="198120"/>
            <wp:effectExtent l="0" t="0" r="0" b="0"/>
            <wp:docPr id="3" name="Рисунок 3" descr="C:\Users\PC\AppData\Local\Temp\ksohtml6008\wp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\AppData\Local\Temp\ksohtml6008\wps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AF">
        <w:rPr>
          <w:sz w:val="28"/>
          <w:szCs w:val="28"/>
        </w:rPr>
        <w:t xml:space="preserve"> В</w:t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 </w:t>
      </w:r>
      <w:r w:rsidRPr="00C20FAF">
        <w:rPr>
          <w:noProof/>
          <w:sz w:val="28"/>
          <w:szCs w:val="28"/>
        </w:rPr>
        <w:drawing>
          <wp:inline distT="0" distB="0" distL="0" distR="0" wp14:anchorId="705D17C7" wp14:editId="3E6633DD">
            <wp:extent cx="2552700" cy="228600"/>
            <wp:effectExtent l="0" t="0" r="0" b="0"/>
            <wp:docPr id="2" name="Рисунок 2" descr="C:\Users\PC\AppData\Local\Temp\ksohtml6008\wp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AppData\Local\Temp\ksohtml6008\wps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AF" w:rsidRPr="00C20FAF" w:rsidRDefault="00C20FAF" w:rsidP="00C20FAF">
      <w:pPr>
        <w:pStyle w:val="a6"/>
        <w:spacing w:line="360" w:lineRule="auto"/>
        <w:rPr>
          <w:sz w:val="28"/>
          <w:szCs w:val="28"/>
        </w:rPr>
      </w:pPr>
      <w:r w:rsidRPr="00C20FAF">
        <w:rPr>
          <w:sz w:val="28"/>
          <w:szCs w:val="28"/>
        </w:rPr>
        <w:t xml:space="preserve">По второму закону Кирхгофа </w:t>
      </w:r>
      <w:r w:rsidRPr="00C20FAF">
        <w:rPr>
          <w:noProof/>
          <w:sz w:val="28"/>
          <w:szCs w:val="28"/>
        </w:rPr>
        <w:drawing>
          <wp:inline distT="0" distB="0" distL="0" distR="0" wp14:anchorId="71E087D0" wp14:editId="4DC7314B">
            <wp:extent cx="1089660" cy="198120"/>
            <wp:effectExtent l="0" t="0" r="0" b="0"/>
            <wp:docPr id="1" name="Рисунок 1" descr="C:\Users\PC\AppData\Local\Temp\ksohtml6008\wps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AppData\Local\Temp\ksohtml6008\wps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20FAF">
        <w:rPr>
          <w:sz w:val="28"/>
          <w:szCs w:val="28"/>
        </w:rPr>
        <w:t xml:space="preserve"> .</w:t>
      </w:r>
      <w:proofErr w:type="gramEnd"/>
      <w:r w:rsidRPr="00C20FAF">
        <w:rPr>
          <w:sz w:val="28"/>
          <w:szCs w:val="28"/>
        </w:rPr>
        <w:t xml:space="preserve"> Складывая полученные результаты, убеждаемся в его выполнении.</w:t>
      </w:r>
    </w:p>
    <w:p w:rsidR="008F0AF6" w:rsidRPr="00C20FAF" w:rsidRDefault="008F0AF6" w:rsidP="00C20FAF">
      <w:pPr>
        <w:rPr>
          <w:rFonts w:ascii="Times New Roman" w:hAnsi="Times New Roman"/>
          <w:b w:val="0"/>
          <w:sz w:val="28"/>
          <w:szCs w:val="28"/>
        </w:rPr>
      </w:pPr>
    </w:p>
    <w:sectPr w:rsidR="008F0AF6" w:rsidRPr="00C20FAF" w:rsidSect="00C20FA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20FAF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  <w:style w:type="paragraph" w:styleId="a6">
    <w:name w:val="Normal (Web)"/>
    <w:basedOn w:val="a"/>
    <w:uiPriority w:val="99"/>
    <w:semiHidden/>
    <w:unhideWhenUsed/>
    <w:rsid w:val="00C20FAF"/>
    <w:pPr>
      <w:spacing w:before="100" w:beforeAutospacing="1" w:after="100" w:afterAutospacing="1"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  <w:style w:type="paragraph" w:styleId="a6">
    <w:name w:val="Normal (Web)"/>
    <w:basedOn w:val="a"/>
    <w:uiPriority w:val="99"/>
    <w:semiHidden/>
    <w:unhideWhenUsed/>
    <w:rsid w:val="00C20FAF"/>
    <w:pPr>
      <w:spacing w:before="100" w:beforeAutospacing="1" w:after="100" w:afterAutospacing="1" w:line="240" w:lineRule="auto"/>
    </w:pPr>
    <w:rPr>
      <w:rFonts w:ascii="Times New Roman" w:eastAsia="Times New Roman" w:hAnsi="Times New Roman"/>
      <w:b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