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Default="0011327A" w:rsidP="0007783B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A86D34">
        <w:rPr>
          <w:b/>
          <w:sz w:val="28"/>
          <w:szCs w:val="28"/>
        </w:rPr>
        <w:t xml:space="preserve">5. </w:t>
      </w:r>
      <w:r w:rsidR="00A86D34" w:rsidRPr="00A86D34">
        <w:rPr>
          <w:rFonts w:eastAsia="Calibri"/>
          <w:b/>
          <w:bCs/>
          <w:sz w:val="28"/>
          <w:szCs w:val="28"/>
        </w:rPr>
        <w:t>Особенности военной службы</w:t>
      </w:r>
    </w:p>
    <w:p w:rsidR="001A2718" w:rsidRPr="00A86D34" w:rsidRDefault="001A2718" w:rsidP="0007783B">
      <w:pPr>
        <w:jc w:val="center"/>
        <w:rPr>
          <w:sz w:val="28"/>
          <w:szCs w:val="28"/>
        </w:rPr>
      </w:pPr>
    </w:p>
    <w:p w:rsidR="0036654E" w:rsidRPr="008B70BD" w:rsidRDefault="0011327A" w:rsidP="006F222A">
      <w:pPr>
        <w:rPr>
          <w:b/>
          <w:sz w:val="28"/>
          <w:szCs w:val="28"/>
        </w:rPr>
      </w:pPr>
      <w:r w:rsidRPr="00A86D34">
        <w:rPr>
          <w:b/>
          <w:sz w:val="28"/>
          <w:szCs w:val="28"/>
        </w:rPr>
        <w:t xml:space="preserve">Тема </w:t>
      </w:r>
      <w:r w:rsidR="006F222A">
        <w:rPr>
          <w:b/>
          <w:sz w:val="28"/>
          <w:szCs w:val="28"/>
        </w:rPr>
        <w:t xml:space="preserve">5.3 </w:t>
      </w:r>
      <w:r w:rsidR="006F222A" w:rsidRPr="006F222A">
        <w:rPr>
          <w:rFonts w:eastAsia="Calibri"/>
          <w:b/>
          <w:bCs/>
          <w:sz w:val="28"/>
          <w:szCs w:val="28"/>
        </w:rPr>
        <w:t>Прохождение военной службы по призыву</w:t>
      </w:r>
      <w:r w:rsidR="008B70BD">
        <w:rPr>
          <w:b/>
          <w:sz w:val="28"/>
          <w:szCs w:val="28"/>
        </w:rPr>
        <w:t xml:space="preserve"> </w:t>
      </w:r>
    </w:p>
    <w:p w:rsidR="00975FB3" w:rsidRPr="008B70BD" w:rsidRDefault="00975FB3" w:rsidP="008B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B70BD"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 w:rsidRPr="008B70BD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F46ADC" w:rsidRPr="008B70BD">
        <w:rPr>
          <w:b/>
          <w:iCs/>
          <w:color w:val="000000"/>
          <w:spacing w:val="-11"/>
          <w:sz w:val="28"/>
          <w:szCs w:val="28"/>
        </w:rPr>
        <w:t>1</w:t>
      </w:r>
      <w:r w:rsidR="00617079" w:rsidRPr="008B70BD">
        <w:rPr>
          <w:b/>
          <w:iCs/>
          <w:color w:val="000000"/>
          <w:spacing w:val="-11"/>
          <w:sz w:val="28"/>
          <w:szCs w:val="28"/>
        </w:rPr>
        <w:t xml:space="preserve">. </w:t>
      </w:r>
      <w:r w:rsidR="006F222A" w:rsidRPr="006F222A">
        <w:rPr>
          <w:iCs/>
          <w:color w:val="000000"/>
          <w:spacing w:val="-11"/>
          <w:sz w:val="28"/>
          <w:szCs w:val="28"/>
        </w:rPr>
        <w:t>Порядок прохождения военной службы по призыву</w:t>
      </w:r>
      <w:r w:rsidR="006F222A">
        <w:rPr>
          <w:iCs/>
          <w:color w:val="000000"/>
          <w:spacing w:val="-11"/>
          <w:sz w:val="28"/>
          <w:szCs w:val="28"/>
        </w:rPr>
        <w:t>.</w:t>
      </w:r>
    </w:p>
    <w:p w:rsidR="00E87966" w:rsidRPr="00E87966" w:rsidRDefault="00E87966" w:rsidP="00E87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Pr="00E050EA" w:rsidRDefault="0036654E" w:rsidP="00681B85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E40243">
              <w:t xml:space="preserve">ктуализации знаний учащихся </w:t>
            </w:r>
            <w:r w:rsidR="006F222A">
              <w:t>о порядке прохождения военной службы по призыву</w:t>
            </w:r>
            <w:r w:rsidRPr="00303754">
              <w:t>;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6F222A" w:rsidP="003D5CAF">
            <w:pPr>
              <w:jc w:val="both"/>
            </w:pPr>
            <w:r>
              <w:t>Изучить порядок призыва на военную службу</w:t>
            </w:r>
            <w:r w:rsidR="003D5CAF">
              <w:t>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BB5336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="00F46ADC">
              <w:rPr>
                <w:b/>
                <w:i/>
                <w:sz w:val="28"/>
                <w:szCs w:val="28"/>
              </w:rPr>
              <w:t xml:space="preserve"> </w:t>
            </w:r>
          </w:p>
          <w:p w:rsidR="000947FA" w:rsidRPr="003D5CAF" w:rsidRDefault="006F222A" w:rsidP="00303754">
            <w:pPr>
              <w:jc w:val="both"/>
            </w:pPr>
            <w:r>
              <w:rPr>
                <w:rStyle w:val="c0"/>
              </w:rPr>
              <w:t>Сформировать у учащихся общее представление о порядке прохождения военной службы по призыву</w:t>
            </w:r>
            <w:r w:rsidR="003D5CAF">
              <w:t>;</w:t>
            </w:r>
          </w:p>
        </w:tc>
        <w:tc>
          <w:tcPr>
            <w:tcW w:w="5494" w:type="dxa"/>
          </w:tcPr>
          <w:p w:rsidR="00BB5336" w:rsidRDefault="0036654E" w:rsidP="00BB5336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D043A7" w:rsidP="001A2718">
            <w:pPr>
              <w:jc w:val="both"/>
              <w:rPr>
                <w:sz w:val="28"/>
                <w:szCs w:val="28"/>
              </w:rPr>
            </w:pPr>
            <w:r>
              <w:rPr>
                <w:rStyle w:val="c0"/>
              </w:rPr>
              <w:t>Уметь работать с нормативными документами</w:t>
            </w: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11327A" w:rsidRPr="0011327A" w:rsidRDefault="002300D1" w:rsidP="00303754">
            <w:pPr>
              <w:jc w:val="both"/>
            </w:pPr>
            <w:r>
              <w:t xml:space="preserve"> </w:t>
            </w:r>
            <w:r w:rsidR="006F222A">
              <w:rPr>
                <w:rStyle w:val="c0"/>
              </w:rPr>
              <w:t>Создать на уроке микроклимат, способствующий осознанию учащимися необходимости несения военной службы и их личной ответственности за защиту Отечества</w:t>
            </w:r>
            <w:r w:rsidR="00E40243">
              <w:t>.</w:t>
            </w:r>
          </w:p>
        </w:tc>
        <w:tc>
          <w:tcPr>
            <w:tcW w:w="5494" w:type="dxa"/>
          </w:tcPr>
          <w:p w:rsidR="00BB5336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Проявлять интерес к изучаемой теме.</w:t>
            </w:r>
          </w:p>
        </w:tc>
      </w:tr>
    </w:tbl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A20DBF" w:rsidRDefault="0036654E" w:rsidP="00A20DB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D043A7" w:rsidRDefault="00D043A7" w:rsidP="00A20DBF">
      <w:pPr>
        <w:spacing w:line="360" w:lineRule="auto"/>
        <w:ind w:left="720"/>
        <w:jc w:val="center"/>
        <w:rPr>
          <w:b/>
          <w:sz w:val="32"/>
          <w:szCs w:val="32"/>
        </w:rPr>
      </w:pPr>
    </w:p>
    <w:p w:rsidR="00AA6354" w:rsidRDefault="0036654E" w:rsidP="00434F4C">
      <w:pPr>
        <w:spacing w:line="360" w:lineRule="auto"/>
        <w:ind w:left="720"/>
        <w:jc w:val="center"/>
        <w:rPr>
          <w:b/>
          <w:sz w:val="32"/>
          <w:szCs w:val="32"/>
        </w:rPr>
      </w:pPr>
      <w:r w:rsidRPr="00A20DBF">
        <w:rPr>
          <w:b/>
          <w:sz w:val="32"/>
          <w:szCs w:val="32"/>
        </w:rPr>
        <w:t>Ход занятия</w:t>
      </w:r>
    </w:p>
    <w:p w:rsidR="00434F4C" w:rsidRPr="00434F4C" w:rsidRDefault="00434F4C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lastRenderedPageBreak/>
        <w:t>Порядок призыва на военную службу граждан Российской Федерации также определен Федеральным законом «О воинской обязанности и военной службе» и иными нормативными правовыми актами.</w:t>
      </w:r>
    </w:p>
    <w:p w:rsidR="00434F4C" w:rsidRPr="00434F4C" w:rsidRDefault="00434F4C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Призыв на военную службу организует военный комиссариат соответствующей территории при содействии местной администрации. Нормы призыва устанавливаются Министерством обороны РФ для каждого субъекта Российской Федерации и муниципального образования, имеющего статус муниципального района, городского округа или внутригородской территории города федерального значения.</w:t>
      </w:r>
    </w:p>
    <w:p w:rsidR="00434F4C" w:rsidRPr="00434F4C" w:rsidRDefault="00434F4C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Призыв на военную службу осуществляет призывная комиссия, создаваемая в каждом муниципальном образовании указанного статуса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 соответствующего субъекта.</w:t>
      </w:r>
    </w:p>
    <w:p w:rsidR="00434F4C" w:rsidRPr="00434F4C" w:rsidRDefault="00434F4C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В целях обеспечения деятельности призывной комиссии выделяются и оборудуются территории и помещения, оснащенные всем необходимым для медицинского освидетельствования, а также оборудованием и материально-техническими средствами, требующимися для проведения мероприятий по профессиональному психологическому отбору призывников.</w:t>
      </w:r>
    </w:p>
    <w:p w:rsidR="00434F4C" w:rsidRPr="00434F4C" w:rsidRDefault="00434F4C" w:rsidP="00D04EE2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b/>
          <w:sz w:val="28"/>
          <w:szCs w:val="28"/>
        </w:rPr>
        <w:t xml:space="preserve">Призывная комиссия </w:t>
      </w:r>
      <w:r w:rsidRPr="00434F4C">
        <w:rPr>
          <w:rFonts w:ascii="Arial" w:hAnsi="Arial" w:cs="Arial"/>
          <w:sz w:val="28"/>
          <w:szCs w:val="28"/>
        </w:rPr>
        <w:t xml:space="preserve">– </w:t>
      </w:r>
      <w:r w:rsidRPr="00434F4C">
        <w:rPr>
          <w:rFonts w:ascii="Arial" w:hAnsi="Arial" w:cs="Arial"/>
          <w:sz w:val="28"/>
          <w:szCs w:val="28"/>
          <w:u w:val="single"/>
        </w:rPr>
        <w:t>это орган, который принимает решение о годности призывника к службе.</w:t>
      </w:r>
      <w:r w:rsidRPr="00434F4C">
        <w:rPr>
          <w:rFonts w:ascii="Arial" w:hAnsi="Arial" w:cs="Arial"/>
          <w:sz w:val="28"/>
          <w:szCs w:val="28"/>
        </w:rPr>
        <w:t xml:space="preserve"> </w:t>
      </w:r>
    </w:p>
    <w:p w:rsidR="00434F4C" w:rsidRPr="00434F4C" w:rsidRDefault="00434F4C" w:rsidP="00434F4C">
      <w:pPr>
        <w:pStyle w:val="3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Состав призывной комиссии</w:t>
      </w:r>
    </w:p>
    <w:p w:rsidR="00434F4C" w:rsidRPr="00434F4C" w:rsidRDefault="00434F4C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В состав призывной комиссии в военкомате входят:</w:t>
      </w:r>
    </w:p>
    <w:p w:rsidR="00434F4C" w:rsidRPr="00434F4C" w:rsidRDefault="00434F4C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Председатель (по согласованию им является глава (представитель) местной администрации).</w:t>
      </w:r>
    </w:p>
    <w:p w:rsidR="00434F4C" w:rsidRPr="00434F4C" w:rsidRDefault="00434F4C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Заместитель – представитель военкомата.</w:t>
      </w:r>
    </w:p>
    <w:p w:rsidR="00434F4C" w:rsidRPr="00434F4C" w:rsidRDefault="00434F4C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Секретарь комиссии.</w:t>
      </w:r>
    </w:p>
    <w:p w:rsidR="00434F4C" w:rsidRPr="00434F4C" w:rsidRDefault="00434F4C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Врач, возглавляющий процесс медицинского освидетельствования призывников.</w:t>
      </w:r>
    </w:p>
    <w:p w:rsidR="009174FB" w:rsidRDefault="009174FB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Представитель органов внутренних дел </w:t>
      </w:r>
      <w:r w:rsidR="00434F4C" w:rsidRPr="00434F4C">
        <w:rPr>
          <w:rFonts w:ascii="Arial" w:hAnsi="Arial" w:cs="Arial"/>
          <w:sz w:val="28"/>
          <w:szCs w:val="28"/>
        </w:rPr>
        <w:t xml:space="preserve"> </w:t>
      </w:r>
    </w:p>
    <w:p w:rsidR="00434F4C" w:rsidRPr="00434F4C" w:rsidRDefault="009174FB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Представитель </w:t>
      </w:r>
      <w:r w:rsidR="00434F4C" w:rsidRPr="00434F4C">
        <w:rPr>
          <w:rFonts w:ascii="Arial" w:hAnsi="Arial" w:cs="Arial"/>
          <w:sz w:val="28"/>
          <w:szCs w:val="28"/>
        </w:rPr>
        <w:t>управления образования.</w:t>
      </w:r>
    </w:p>
    <w:p w:rsidR="00434F4C" w:rsidRPr="00434F4C" w:rsidRDefault="00434F4C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Должностное лицо органов службы занятости населения (представитель отвечает за организацию альтернативной гражданской службы).</w:t>
      </w:r>
    </w:p>
    <w:p w:rsidR="00434F4C" w:rsidRPr="00434F4C" w:rsidRDefault="00434F4C" w:rsidP="00434F4C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lastRenderedPageBreak/>
        <w:t>Другие представители организаций и органов власти (при необходимости).</w:t>
      </w:r>
    </w:p>
    <w:p w:rsidR="00D04EE2" w:rsidRDefault="00434F4C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Призывная комиссия должна присутствовать в полном составе.</w:t>
      </w:r>
    </w:p>
    <w:p w:rsidR="00D04EE2" w:rsidRPr="00434F4C" w:rsidRDefault="00D04EE2" w:rsidP="00D04EE2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По результатам медицинского освидетельствования и с учетом других данных комиссия принимает одно из следующих </w:t>
      </w:r>
      <w:r w:rsidRPr="00434F4C">
        <w:rPr>
          <w:rFonts w:ascii="Arial" w:hAnsi="Arial" w:cs="Arial"/>
          <w:b/>
          <w:bCs/>
          <w:sz w:val="28"/>
          <w:szCs w:val="28"/>
        </w:rPr>
        <w:t>решений:</w:t>
      </w:r>
    </w:p>
    <w:p w:rsidR="00D04EE2" w:rsidRPr="00434F4C" w:rsidRDefault="00D04EE2" w:rsidP="00D04EE2">
      <w:pPr>
        <w:pStyle w:val="a8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• о призыве на военную службу; </w:t>
      </w:r>
      <w:r w:rsidRPr="00434F4C">
        <w:rPr>
          <w:rFonts w:ascii="Arial" w:hAnsi="Arial" w:cs="Arial"/>
          <w:sz w:val="28"/>
          <w:szCs w:val="28"/>
        </w:rPr>
        <w:br/>
        <w:t xml:space="preserve">• о направлении на альтернативную гражданскую службу; </w:t>
      </w:r>
      <w:r w:rsidRPr="00434F4C">
        <w:rPr>
          <w:rFonts w:ascii="Arial" w:hAnsi="Arial" w:cs="Arial"/>
          <w:sz w:val="28"/>
          <w:szCs w:val="28"/>
        </w:rPr>
        <w:br/>
        <w:t xml:space="preserve">• о предоставлении отсрочки от призыва на военную службу; </w:t>
      </w:r>
      <w:r w:rsidRPr="00434F4C">
        <w:rPr>
          <w:rFonts w:ascii="Arial" w:hAnsi="Arial" w:cs="Arial"/>
          <w:sz w:val="28"/>
          <w:szCs w:val="28"/>
        </w:rPr>
        <w:br/>
        <w:t xml:space="preserve">• об освобождении от призыва на военную службу; </w:t>
      </w:r>
      <w:r w:rsidRPr="00434F4C">
        <w:rPr>
          <w:rFonts w:ascii="Arial" w:hAnsi="Arial" w:cs="Arial"/>
          <w:sz w:val="28"/>
          <w:szCs w:val="28"/>
        </w:rPr>
        <w:br/>
        <w:t xml:space="preserve">• о зачислении в запас; </w:t>
      </w:r>
      <w:r w:rsidRPr="00434F4C">
        <w:rPr>
          <w:rFonts w:ascii="Arial" w:hAnsi="Arial" w:cs="Arial"/>
          <w:sz w:val="28"/>
          <w:szCs w:val="28"/>
        </w:rPr>
        <w:br/>
        <w:t>• об освобождении от исполнения воинской обязанности.</w:t>
      </w:r>
    </w:p>
    <w:p w:rsidR="00D04EE2" w:rsidRPr="00534B7F" w:rsidRDefault="00434F4C" w:rsidP="00D04EE2">
      <w:p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 </w:t>
      </w:r>
      <w:r w:rsidR="00D04EE2" w:rsidRPr="00534B7F">
        <w:rPr>
          <w:rFonts w:ascii="Arial" w:hAnsi="Arial" w:cs="Arial"/>
          <w:sz w:val="28"/>
          <w:szCs w:val="28"/>
        </w:rPr>
        <w:t xml:space="preserve">← </w:t>
      </w:r>
      <w:hyperlink r:id="rId7" w:history="1">
        <w:r w:rsidR="00D04EE2" w:rsidRPr="00534B7F">
          <w:rPr>
            <w:rStyle w:val="ab"/>
            <w:rFonts w:ascii="Arial" w:hAnsi="Arial" w:cs="Arial"/>
            <w:sz w:val="28"/>
            <w:szCs w:val="28"/>
          </w:rPr>
          <w:t>Статья 22. Граждане, подлежащие призыву на военную службу</w:t>
        </w:r>
      </w:hyperlink>
    </w:p>
    <w:p w:rsidR="00D04EE2" w:rsidRPr="00534B7F" w:rsidRDefault="00D04EE2" w:rsidP="00D04EE2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1. </w:t>
      </w:r>
      <w:r w:rsidRPr="00651690">
        <w:rPr>
          <w:rFonts w:ascii="Arial" w:hAnsi="Arial" w:cs="Arial"/>
          <w:b/>
          <w:sz w:val="28"/>
          <w:szCs w:val="28"/>
        </w:rPr>
        <w:t>Призыву на военную службу подлежат:</w:t>
      </w:r>
    </w:p>
    <w:p w:rsidR="00D04EE2" w:rsidRPr="00534B7F" w:rsidRDefault="00D04EE2" w:rsidP="00D04EE2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а) граждане мужского пола в возрасте от 18 до 27 лет, состоящие на воинском учете или не состоящие, но обязанные состоять на воинском учете и не пребывающие в запасе (далее - граждане, не пребывающие в запасе);</w:t>
      </w:r>
    </w:p>
    <w:p w:rsidR="00D04EE2" w:rsidRPr="00534B7F" w:rsidRDefault="00D04EE2" w:rsidP="00D04EE2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2. </w:t>
      </w:r>
      <w:r w:rsidRPr="005F2A63">
        <w:rPr>
          <w:rFonts w:ascii="Arial" w:hAnsi="Arial" w:cs="Arial"/>
          <w:b/>
          <w:sz w:val="28"/>
          <w:szCs w:val="28"/>
        </w:rPr>
        <w:t>На военную службу не призываются граждане</w:t>
      </w:r>
      <w:r w:rsidRPr="00534B7F">
        <w:rPr>
          <w:rFonts w:ascii="Arial" w:hAnsi="Arial" w:cs="Arial"/>
          <w:sz w:val="28"/>
          <w:szCs w:val="28"/>
        </w:rPr>
        <w:t xml:space="preserve">, которые в соответствии с настоящим Федеральным законом </w:t>
      </w:r>
      <w:r w:rsidRPr="005F2A63">
        <w:rPr>
          <w:rFonts w:ascii="Arial" w:hAnsi="Arial" w:cs="Arial"/>
          <w:b/>
          <w:sz w:val="28"/>
          <w:szCs w:val="28"/>
        </w:rPr>
        <w:t>освобождены</w:t>
      </w:r>
      <w:r w:rsidRPr="00534B7F">
        <w:rPr>
          <w:rFonts w:ascii="Arial" w:hAnsi="Arial" w:cs="Arial"/>
          <w:sz w:val="28"/>
          <w:szCs w:val="28"/>
        </w:rPr>
        <w:t xml:space="preserve"> от исполнения воинской обязанности, призыва на военную службу, граждане, которым </w:t>
      </w:r>
      <w:r w:rsidRPr="005F2A63">
        <w:rPr>
          <w:rFonts w:ascii="Arial" w:hAnsi="Arial" w:cs="Arial"/>
          <w:b/>
          <w:sz w:val="28"/>
          <w:szCs w:val="28"/>
        </w:rPr>
        <w:t>предоставлена отсрочка</w:t>
      </w:r>
      <w:r w:rsidRPr="00534B7F">
        <w:rPr>
          <w:rFonts w:ascii="Arial" w:hAnsi="Arial" w:cs="Arial"/>
          <w:sz w:val="28"/>
          <w:szCs w:val="28"/>
        </w:rPr>
        <w:t xml:space="preserve"> от призыва на военную службу, а также граждане, </w:t>
      </w:r>
      <w:r w:rsidRPr="005F2A63">
        <w:rPr>
          <w:rFonts w:ascii="Arial" w:hAnsi="Arial" w:cs="Arial"/>
          <w:b/>
          <w:sz w:val="28"/>
          <w:szCs w:val="28"/>
        </w:rPr>
        <w:t>не подлежащие призыву</w:t>
      </w:r>
      <w:r w:rsidRPr="00534B7F">
        <w:rPr>
          <w:rFonts w:ascii="Arial" w:hAnsi="Arial" w:cs="Arial"/>
          <w:sz w:val="28"/>
          <w:szCs w:val="28"/>
        </w:rPr>
        <w:t xml:space="preserve"> на военную службу.</w:t>
      </w:r>
    </w:p>
    <w:p w:rsidR="00D04EE2" w:rsidRPr="005F2A63" w:rsidRDefault="00D04EE2" w:rsidP="00D04EE2">
      <w:pPr>
        <w:pStyle w:val="pboth"/>
        <w:jc w:val="both"/>
        <w:rPr>
          <w:rFonts w:ascii="Arial" w:hAnsi="Arial" w:cs="Arial"/>
          <w:b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2.1. Граждане, указанные в </w:t>
      </w:r>
      <w:hyperlink r:id="rId8" w:history="1">
        <w:r w:rsidRPr="00534B7F">
          <w:rPr>
            <w:rStyle w:val="ab"/>
            <w:rFonts w:ascii="Arial" w:hAnsi="Arial" w:cs="Arial"/>
            <w:sz w:val="28"/>
            <w:szCs w:val="28"/>
          </w:rPr>
          <w:t>пункте 2 статьи 23</w:t>
        </w:r>
      </w:hyperlink>
      <w:r w:rsidRPr="00534B7F">
        <w:rPr>
          <w:rFonts w:ascii="Arial" w:hAnsi="Arial" w:cs="Arial"/>
          <w:sz w:val="28"/>
          <w:szCs w:val="28"/>
        </w:rPr>
        <w:t xml:space="preserve"> и </w:t>
      </w:r>
      <w:hyperlink r:id="rId9" w:history="1">
        <w:r w:rsidRPr="00534B7F">
          <w:rPr>
            <w:rStyle w:val="ab"/>
            <w:rFonts w:ascii="Arial" w:hAnsi="Arial" w:cs="Arial"/>
            <w:sz w:val="28"/>
            <w:szCs w:val="28"/>
          </w:rPr>
          <w:t>пункте 2 статьи 24</w:t>
        </w:r>
      </w:hyperlink>
      <w:r w:rsidRPr="00534B7F">
        <w:rPr>
          <w:rFonts w:ascii="Arial" w:hAnsi="Arial" w:cs="Arial"/>
          <w:sz w:val="28"/>
          <w:szCs w:val="28"/>
        </w:rPr>
        <w:t xml:space="preserve">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службу, </w:t>
      </w:r>
      <w:r w:rsidRPr="005F2A63">
        <w:rPr>
          <w:rFonts w:ascii="Arial" w:hAnsi="Arial" w:cs="Arial"/>
          <w:b/>
          <w:sz w:val="28"/>
          <w:szCs w:val="28"/>
        </w:rPr>
        <w:t>призываются на военную службу.</w:t>
      </w:r>
    </w:p>
    <w:p w:rsidR="00D04EE2" w:rsidRPr="00534B7F" w:rsidRDefault="00D04EE2" w:rsidP="00D04EE2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F2A63">
        <w:rPr>
          <w:rFonts w:ascii="Arial" w:hAnsi="Arial" w:cs="Arial"/>
          <w:b/>
          <w:sz w:val="28"/>
          <w:szCs w:val="28"/>
        </w:rPr>
        <w:t>Отказ от реализации права</w:t>
      </w:r>
      <w:r w:rsidRPr="00534B7F">
        <w:rPr>
          <w:rFonts w:ascii="Arial" w:hAnsi="Arial" w:cs="Arial"/>
          <w:sz w:val="28"/>
          <w:szCs w:val="28"/>
        </w:rPr>
        <w:t xml:space="preserve"> на освобождение от призыва на военную службу или права на отсрочку от призыва на военную службу осуществляется посредством подачи гражданином</w:t>
      </w:r>
      <w:r w:rsidRPr="005F2A63">
        <w:rPr>
          <w:rFonts w:ascii="Arial" w:hAnsi="Arial" w:cs="Arial"/>
          <w:b/>
          <w:sz w:val="28"/>
          <w:szCs w:val="28"/>
        </w:rPr>
        <w:t xml:space="preserve"> заявления</w:t>
      </w:r>
      <w:r w:rsidRPr="00534B7F">
        <w:rPr>
          <w:rFonts w:ascii="Arial" w:hAnsi="Arial" w:cs="Arial"/>
          <w:sz w:val="28"/>
          <w:szCs w:val="28"/>
        </w:rPr>
        <w:t xml:space="preserve"> о таком отказе в призывную комиссию. Указанное заявление приобщается к протоколу заседания призывной комиссии.</w:t>
      </w:r>
    </w:p>
    <w:p w:rsidR="00D04EE2" w:rsidRPr="00534B7F" w:rsidRDefault="00D04EE2" w:rsidP="00D04EE2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3. Призыв граждан на военную службу осуществляется на основании указов Президента Российской Федерации.</w:t>
      </w:r>
    </w:p>
    <w:p w:rsidR="00D04EE2" w:rsidRPr="00534B7F" w:rsidRDefault="00D04EE2" w:rsidP="00D04EE2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lastRenderedPageBreak/>
        <w:t>4. Решение о призыве граждан на военную службу может быть принято только после достижения ими возраста 18 лет.</w:t>
      </w:r>
    </w:p>
    <w:p w:rsidR="00D04EE2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  <w:r w:rsidRPr="00434F4C">
        <w:rPr>
          <w:rFonts w:ascii="Arial" w:hAnsi="Arial" w:cs="Arial"/>
          <w:b/>
          <w:bCs/>
          <w:sz w:val="28"/>
          <w:szCs w:val="28"/>
        </w:rPr>
        <w:t>Альтернативная гражданская служба:</w:t>
      </w:r>
    </w:p>
    <w:p w:rsidR="00D04EE2" w:rsidRPr="00434F4C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В соответствии с Конституцией РФ граждане Российской Федерации взамен военной службы по призыву могут проходить альтернативную гражданскую службу Общие положения альтернативной гражданской службы определены Федеральным законом </w:t>
      </w:r>
      <w:r w:rsidRPr="005F2A63">
        <w:rPr>
          <w:rFonts w:ascii="Arial" w:hAnsi="Arial" w:cs="Arial"/>
          <w:b/>
          <w:sz w:val="28"/>
          <w:szCs w:val="28"/>
        </w:rPr>
        <w:t>«Об альтернативной гражданской службе», принятым Государственной Думой 28 июня 2002</w:t>
      </w:r>
      <w:r>
        <w:rPr>
          <w:rFonts w:ascii="Arial" w:hAnsi="Arial" w:cs="Arial"/>
          <w:sz w:val="28"/>
          <w:szCs w:val="28"/>
        </w:rPr>
        <w:t xml:space="preserve"> </w:t>
      </w:r>
    </w:p>
    <w:p w:rsidR="00D04EE2" w:rsidRPr="00534B7F" w:rsidRDefault="00D04EE2" w:rsidP="00D04EE2">
      <w:pPr>
        <w:pStyle w:val="a8"/>
        <w:jc w:val="both"/>
        <w:outlineLvl w:val="1"/>
        <w:rPr>
          <w:rFonts w:ascii="Arial" w:hAnsi="Arial" w:cs="Arial"/>
          <w:b/>
          <w:bCs/>
          <w:kern w:val="36"/>
          <w:sz w:val="28"/>
          <w:szCs w:val="28"/>
        </w:rPr>
      </w:pPr>
      <w:r w:rsidRPr="00534B7F">
        <w:rPr>
          <w:rFonts w:ascii="Arial" w:hAnsi="Arial" w:cs="Arial"/>
          <w:b/>
          <w:bCs/>
          <w:kern w:val="36"/>
          <w:sz w:val="28"/>
          <w:szCs w:val="28"/>
        </w:rPr>
        <w:t>Статья 1. Альтернативная гражданская служба</w:t>
      </w: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1. Альтернативная гражданская служба - особый вид трудовой деятельности в интересах общества и государства, осуществляемой гражданами взамен военной службы по призыву.</w:t>
      </w: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3. Статус граждан, проходящих альтернативную гражданскую службу, устанавливается настоящим Федеральным законом в соответствии с </w:t>
      </w:r>
      <w:hyperlink r:id="rId10" w:history="1">
        <w:r w:rsidRPr="00534B7F">
          <w:rPr>
            <w:rStyle w:val="ab"/>
            <w:rFonts w:ascii="Arial" w:hAnsi="Arial" w:cs="Arial"/>
            <w:sz w:val="28"/>
            <w:szCs w:val="28"/>
          </w:rPr>
          <w:t>Конституцией</w:t>
        </w:r>
      </w:hyperlink>
      <w:r w:rsidRPr="00534B7F">
        <w:rPr>
          <w:rFonts w:ascii="Arial" w:hAnsi="Arial" w:cs="Arial"/>
          <w:sz w:val="28"/>
          <w:szCs w:val="28"/>
        </w:rPr>
        <w:t xml:space="preserve"> Российской Федерации.</w:t>
      </w: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Трудовая деятельность граждан, проходящих альтернативную гражданскую службу, регулируется Трудовым </w:t>
      </w:r>
      <w:hyperlink r:id="rId11" w:anchor="dst101934" w:history="1">
        <w:r w:rsidRPr="00534B7F">
          <w:rPr>
            <w:rStyle w:val="ab"/>
            <w:rFonts w:ascii="Arial" w:hAnsi="Arial" w:cs="Arial"/>
            <w:sz w:val="28"/>
            <w:szCs w:val="28"/>
          </w:rPr>
          <w:t>кодексом</w:t>
        </w:r>
      </w:hyperlink>
      <w:r w:rsidRPr="00534B7F">
        <w:rPr>
          <w:rFonts w:ascii="Arial" w:hAnsi="Arial" w:cs="Arial"/>
          <w:sz w:val="28"/>
          <w:szCs w:val="28"/>
        </w:rPr>
        <w:t xml:space="preserve"> Российской Федерации с учетом особенностей, предусмотренных настоящим Федеральным законом.</w:t>
      </w:r>
    </w:p>
    <w:p w:rsidR="00D04EE2" w:rsidRPr="00EA1BA2" w:rsidRDefault="00D04EE2" w:rsidP="00D04EE2">
      <w:pPr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kern w:val="36"/>
          <w:sz w:val="28"/>
          <w:szCs w:val="28"/>
        </w:rPr>
      </w:pPr>
      <w:r w:rsidRPr="00EA1BA2">
        <w:rPr>
          <w:rFonts w:ascii="Arial" w:hAnsi="Arial" w:cs="Arial"/>
          <w:b/>
          <w:bCs/>
          <w:kern w:val="36"/>
          <w:sz w:val="28"/>
          <w:szCs w:val="28"/>
        </w:rPr>
        <w:t>Статья 2. Право гражданина на замену военной службы по призыву альтернативной гражданской службой</w:t>
      </w:r>
    </w:p>
    <w:p w:rsidR="00D04EE2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EA1BA2">
        <w:rPr>
          <w:rFonts w:ascii="Arial" w:hAnsi="Arial" w:cs="Arial"/>
          <w:sz w:val="28"/>
          <w:szCs w:val="28"/>
        </w:rPr>
        <w:t>Гражданин имеет право на замену военной службы по призыву альтернативной гражданской службой в случаях, если:</w:t>
      </w:r>
    </w:p>
    <w:p w:rsidR="00D04EE2" w:rsidRPr="00EA1BA2" w:rsidRDefault="00D04EE2" w:rsidP="00D04EE2">
      <w:pPr>
        <w:jc w:val="both"/>
        <w:rPr>
          <w:rFonts w:ascii="Arial" w:hAnsi="Arial" w:cs="Arial"/>
          <w:sz w:val="28"/>
          <w:szCs w:val="28"/>
        </w:rPr>
      </w:pPr>
    </w:p>
    <w:p w:rsidR="00D04EE2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- </w:t>
      </w:r>
      <w:r w:rsidRPr="005F2A63">
        <w:rPr>
          <w:rFonts w:ascii="Arial" w:hAnsi="Arial" w:cs="Arial"/>
          <w:b/>
          <w:sz w:val="28"/>
          <w:szCs w:val="28"/>
        </w:rPr>
        <w:t>несение</w:t>
      </w:r>
      <w:r w:rsidRPr="00EA1BA2">
        <w:rPr>
          <w:rFonts w:ascii="Arial" w:hAnsi="Arial" w:cs="Arial"/>
          <w:sz w:val="28"/>
          <w:szCs w:val="28"/>
        </w:rPr>
        <w:t xml:space="preserve"> военной службы противоречит его убеждениям или вероисповеданию;</w:t>
      </w:r>
    </w:p>
    <w:p w:rsidR="00D04EE2" w:rsidRPr="00EA1BA2" w:rsidRDefault="00D04EE2" w:rsidP="00D04EE2">
      <w:pPr>
        <w:jc w:val="both"/>
        <w:rPr>
          <w:rFonts w:ascii="Arial" w:hAnsi="Arial" w:cs="Arial"/>
          <w:sz w:val="28"/>
          <w:szCs w:val="28"/>
        </w:rPr>
      </w:pPr>
    </w:p>
    <w:p w:rsidR="00D04EE2" w:rsidRPr="00EA1BA2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- </w:t>
      </w:r>
      <w:r w:rsidRPr="005F2A63">
        <w:rPr>
          <w:rFonts w:ascii="Arial" w:hAnsi="Arial" w:cs="Arial"/>
          <w:b/>
          <w:sz w:val="28"/>
          <w:szCs w:val="28"/>
        </w:rPr>
        <w:t>он относится</w:t>
      </w:r>
      <w:r w:rsidRPr="00EA1BA2">
        <w:rPr>
          <w:rFonts w:ascii="Arial" w:hAnsi="Arial" w:cs="Arial"/>
          <w:sz w:val="28"/>
          <w:szCs w:val="28"/>
        </w:rPr>
        <w:t xml:space="preserve"> к коренному малочисленному народу Российской Федерации, ведет традиционный образ жизни, осуществляет традиционную хозяйственную деятельность и занимается традиционными промыслами коренных малочисленных народов Российской Федерации.</w:t>
      </w:r>
    </w:p>
    <w:p w:rsidR="00D04EE2" w:rsidRPr="00534B7F" w:rsidRDefault="00D04EE2" w:rsidP="00D04EE2">
      <w:pPr>
        <w:pStyle w:val="a8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Граждане, изъявившие желание заменить военную службу по призыву альтернативной гражданской службой, </w:t>
      </w:r>
      <w:r w:rsidRPr="005F2A63">
        <w:rPr>
          <w:rFonts w:ascii="Arial" w:hAnsi="Arial" w:cs="Arial"/>
          <w:b/>
          <w:sz w:val="28"/>
          <w:szCs w:val="28"/>
        </w:rPr>
        <w:t>должны обосновать</w:t>
      </w:r>
      <w:r w:rsidRPr="00534B7F">
        <w:rPr>
          <w:rFonts w:ascii="Arial" w:hAnsi="Arial" w:cs="Arial"/>
          <w:sz w:val="28"/>
          <w:szCs w:val="28"/>
        </w:rPr>
        <w:t>, что несение военной службы противоречит их убеждениям или вероисповеданию.</w:t>
      </w: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lastRenderedPageBreak/>
        <w:t>2. В заявлении о замене военной службы по призыву альтернативной гражданской службой гражданин указывает причины и обстоятельства, побудившие его ходатайствовать об этом.</w:t>
      </w:r>
    </w:p>
    <w:p w:rsidR="00D04EE2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К заявлению прилагаются</w:t>
      </w:r>
      <w:r>
        <w:rPr>
          <w:rFonts w:ascii="Arial" w:hAnsi="Arial" w:cs="Arial"/>
          <w:sz w:val="28"/>
          <w:szCs w:val="28"/>
        </w:rPr>
        <w:t>:</w:t>
      </w:r>
    </w:p>
    <w:p w:rsidR="00D04EE2" w:rsidRDefault="00D04EE2" w:rsidP="00D04E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 автобиография </w:t>
      </w:r>
      <w:r w:rsidRPr="00534B7F">
        <w:rPr>
          <w:rFonts w:ascii="Arial" w:hAnsi="Arial" w:cs="Arial"/>
          <w:sz w:val="28"/>
          <w:szCs w:val="28"/>
        </w:rPr>
        <w:t xml:space="preserve"> </w:t>
      </w:r>
    </w:p>
    <w:p w:rsidR="00D04EE2" w:rsidRDefault="00D04EE2" w:rsidP="00D04E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34B7F">
        <w:rPr>
          <w:rFonts w:ascii="Arial" w:hAnsi="Arial" w:cs="Arial"/>
          <w:sz w:val="28"/>
          <w:szCs w:val="28"/>
        </w:rPr>
        <w:t>харак</w:t>
      </w:r>
      <w:r>
        <w:rPr>
          <w:rFonts w:ascii="Arial" w:hAnsi="Arial" w:cs="Arial"/>
          <w:sz w:val="28"/>
          <w:szCs w:val="28"/>
        </w:rPr>
        <w:t>теристика с места работы или</w:t>
      </w:r>
      <w:r w:rsidRPr="00534B7F">
        <w:rPr>
          <w:rFonts w:ascii="Arial" w:hAnsi="Arial" w:cs="Arial"/>
          <w:sz w:val="28"/>
          <w:szCs w:val="28"/>
        </w:rPr>
        <w:t xml:space="preserve"> учебы гражданина. </w:t>
      </w: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К заявлению гражданин вправе приложить другие документы.</w:t>
      </w: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</w:p>
    <w:p w:rsidR="00D04EE2" w:rsidRPr="00534B7F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В заявлении гражданин </w:t>
      </w:r>
      <w:r w:rsidRPr="005F2A63">
        <w:rPr>
          <w:rFonts w:ascii="Arial" w:hAnsi="Arial" w:cs="Arial"/>
          <w:b/>
          <w:sz w:val="28"/>
          <w:szCs w:val="28"/>
        </w:rPr>
        <w:t>вправе указать лиц</w:t>
      </w:r>
      <w:r w:rsidRPr="00534B7F">
        <w:rPr>
          <w:rFonts w:ascii="Arial" w:hAnsi="Arial" w:cs="Arial"/>
          <w:sz w:val="28"/>
          <w:szCs w:val="28"/>
        </w:rPr>
        <w:t>, которые согласны подтвердить достоверность его доводов о том, что несение военной службы противоречит его убеждениям или вероисповеданию.</w:t>
      </w:r>
    </w:p>
    <w:p w:rsidR="00D04EE2" w:rsidRPr="001A1E28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1A1E28">
        <w:rPr>
          <w:rFonts w:ascii="Arial" w:hAnsi="Arial" w:cs="Arial"/>
          <w:sz w:val="28"/>
          <w:szCs w:val="28"/>
        </w:rPr>
        <w:t xml:space="preserve">2. Призывная комиссия рассматривает доводы гражданина о том, что несение военной службы противоречит его убеждениям или вероисповеданию, </w:t>
      </w:r>
      <w:r w:rsidRPr="005F2A63">
        <w:rPr>
          <w:rFonts w:ascii="Arial" w:hAnsi="Arial" w:cs="Arial"/>
          <w:b/>
          <w:sz w:val="28"/>
          <w:szCs w:val="28"/>
        </w:rPr>
        <w:t>на основании</w:t>
      </w:r>
      <w:r w:rsidRPr="001A1E28">
        <w:rPr>
          <w:rFonts w:ascii="Arial" w:hAnsi="Arial" w:cs="Arial"/>
          <w:sz w:val="28"/>
          <w:szCs w:val="28"/>
        </w:rPr>
        <w:t>:</w:t>
      </w:r>
    </w:p>
    <w:p w:rsidR="00D04EE2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A1E28">
        <w:rPr>
          <w:rFonts w:ascii="Arial" w:hAnsi="Arial" w:cs="Arial"/>
          <w:sz w:val="28"/>
          <w:szCs w:val="28"/>
        </w:rPr>
        <w:t xml:space="preserve">выступлений на заседании призывной комиссии гражданина, </w:t>
      </w:r>
    </w:p>
    <w:p w:rsidR="00D04EE2" w:rsidRPr="001A1E28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A1E28">
        <w:rPr>
          <w:rFonts w:ascii="Arial" w:hAnsi="Arial" w:cs="Arial"/>
          <w:sz w:val="28"/>
          <w:szCs w:val="28"/>
        </w:rPr>
        <w:t>а также лиц, которые согласились подтвердить достоверность его доводов о том, что несение военной службы противоречит его убеждениям или вероисповеданию;</w:t>
      </w:r>
    </w:p>
    <w:p w:rsidR="00D04EE2" w:rsidRPr="001A1E28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A1E28">
        <w:rPr>
          <w:rFonts w:ascii="Arial" w:hAnsi="Arial" w:cs="Arial"/>
          <w:sz w:val="28"/>
          <w:szCs w:val="28"/>
        </w:rPr>
        <w:t>анализа документов, представленных гражданином;</w:t>
      </w:r>
    </w:p>
    <w:p w:rsidR="00D04EE2" w:rsidRPr="001A1E28" w:rsidRDefault="00D04EE2" w:rsidP="00D04EE2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A1E28">
        <w:rPr>
          <w:rFonts w:ascii="Arial" w:hAnsi="Arial" w:cs="Arial"/>
          <w:sz w:val="28"/>
          <w:szCs w:val="28"/>
        </w:rPr>
        <w:t>анализа дополнительных материалов, полученных призывной комиссией.</w:t>
      </w:r>
    </w:p>
    <w:p w:rsidR="00D04EE2" w:rsidRPr="001A1E28" w:rsidRDefault="00D04EE2" w:rsidP="00D04EE2">
      <w:pPr>
        <w:jc w:val="both"/>
        <w:rPr>
          <w:rFonts w:ascii="Arial" w:hAnsi="Arial" w:cs="Arial"/>
          <w:sz w:val="28"/>
          <w:szCs w:val="28"/>
        </w:rPr>
      </w:pPr>
      <w:r w:rsidRPr="001A1E28">
        <w:rPr>
          <w:rFonts w:ascii="Arial" w:hAnsi="Arial" w:cs="Arial"/>
          <w:sz w:val="28"/>
          <w:szCs w:val="28"/>
        </w:rPr>
        <w:t xml:space="preserve">3. По итогам рассмотрения заявления призывная комиссия </w:t>
      </w:r>
      <w:r w:rsidRPr="005F2A63">
        <w:rPr>
          <w:rFonts w:ascii="Arial" w:hAnsi="Arial" w:cs="Arial"/>
          <w:b/>
          <w:sz w:val="28"/>
          <w:szCs w:val="28"/>
        </w:rPr>
        <w:t>выносит заключение</w:t>
      </w:r>
      <w:r w:rsidRPr="001A1E28">
        <w:rPr>
          <w:rFonts w:ascii="Arial" w:hAnsi="Arial" w:cs="Arial"/>
          <w:sz w:val="28"/>
          <w:szCs w:val="28"/>
        </w:rPr>
        <w:t xml:space="preserve"> о замене гражданину военной службы по призыву альтернативной гражданской службой либо принимает мотивированное решение об отказе в такой замене.</w:t>
      </w:r>
    </w:p>
    <w:p w:rsidR="007D720D" w:rsidRPr="005F2A63" w:rsidRDefault="007D720D" w:rsidP="007D720D">
      <w:pPr>
        <w:pStyle w:val="pboth"/>
        <w:jc w:val="both"/>
        <w:rPr>
          <w:rFonts w:ascii="Arial" w:hAnsi="Arial" w:cs="Arial"/>
          <w:b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1. </w:t>
      </w:r>
      <w:r w:rsidRPr="005F2A63">
        <w:rPr>
          <w:rFonts w:ascii="Arial" w:hAnsi="Arial" w:cs="Arial"/>
          <w:b/>
          <w:sz w:val="28"/>
          <w:szCs w:val="28"/>
        </w:rPr>
        <w:t>Отсрочка от призыва на военную службу предоставляется гражданам: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а) признанным в установленном настоящим Федеральным законом </w:t>
      </w:r>
      <w:hyperlink r:id="rId12" w:history="1">
        <w:r w:rsidRPr="00534B7F">
          <w:rPr>
            <w:rStyle w:val="ab"/>
            <w:rFonts w:ascii="Arial" w:hAnsi="Arial" w:cs="Arial"/>
            <w:sz w:val="28"/>
            <w:szCs w:val="28"/>
          </w:rPr>
          <w:t>порядке</w:t>
        </w:r>
      </w:hyperlink>
      <w:r w:rsidRPr="00534B7F">
        <w:rPr>
          <w:rFonts w:ascii="Arial" w:hAnsi="Arial" w:cs="Arial"/>
          <w:sz w:val="28"/>
          <w:szCs w:val="28"/>
        </w:rPr>
        <w:t xml:space="preserve"> временно не годными к военной службе по состоянию здоровья, - на срок до одного года;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б) занятым постоянным уходом за отцом, матерью, женой,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медико-</w:t>
      </w:r>
      <w:r w:rsidRPr="00534B7F">
        <w:rPr>
          <w:rFonts w:ascii="Arial" w:hAnsi="Arial" w:cs="Arial"/>
          <w:sz w:val="28"/>
          <w:szCs w:val="28"/>
        </w:rPr>
        <w:lastRenderedPageBreak/>
        <w:t>социальной экспертизы по месту жительства граждан, призываемых на военную службу, в постоянном постороннем уходе (помощи, надзоре);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б.1) являющимся опекуном или попечителем несовершеннолетнего родного брата или несовершеннолетней родной сестры при отсутствии других лиц, обязанных по закону содержать указанных граждан;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в) имеющим ребенка и воспитывающим его без матери ребенка;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г) имеющим двух и более детей;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д) имеющим ребенка-инвалида в возрасте до трех лет;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з) поступившим на службу в органы внутренних дел, Государственную противопожарную службу, учреждения и органы уголовно-исполнительной системы, органы принудительного исполнения Российской Федерации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соответственно, при наличии у них высшего образования и специальных званий - на время службы в указанных органах и учреждениях;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з.1)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- на время службы в указанных войсках;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и) имеющим ребенка и жену, срок беременности которой составляет не менее 22 недель;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к) избранным депутатами Государственной Думы Федерального Собрания Российской Федерации, депутатами законодательных (представительных) органов государственной власти субъектов Российской Федерации,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основе, - на срок полномочий в указанных органах;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л)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(палатах органов) государственной власти или органах местного самоуправления, - на срок до дня официального опубликования (обнародования) общих результатов выборов </w:t>
      </w:r>
      <w:r w:rsidRPr="00534B7F">
        <w:rPr>
          <w:rFonts w:ascii="Arial" w:hAnsi="Arial" w:cs="Arial"/>
          <w:sz w:val="28"/>
          <w:szCs w:val="28"/>
        </w:rPr>
        <w:lastRenderedPageBreak/>
        <w:t>включительно, а при досрочном выбытии - до дня выбытия включительно.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b/>
          <w:sz w:val="28"/>
          <w:szCs w:val="28"/>
        </w:rPr>
        <w:t>2. Право на отсрочку от призыва на военную службу имеют граждане</w:t>
      </w:r>
      <w:r w:rsidRPr="00534B7F">
        <w:rPr>
          <w:rFonts w:ascii="Arial" w:hAnsi="Arial" w:cs="Arial"/>
          <w:sz w:val="28"/>
          <w:szCs w:val="28"/>
        </w:rPr>
        <w:t>: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а) обучающиеся по очной форме обучения в: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образовательных организациях по имеющим государственную аккредитацию образовательным программам среднего профессионального образования, - в период освоения указанных образовательных программ, но не свыше сроков получения среднего профессионального образования, установленных федеральными государственными образовательными стандартами;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>образовательных организациях и научных организациях по имеющим государственную аккредитацию: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программам </w:t>
      </w:r>
      <w:proofErr w:type="spellStart"/>
      <w:r w:rsidRPr="00534B7F">
        <w:rPr>
          <w:rFonts w:ascii="Arial" w:hAnsi="Arial" w:cs="Arial"/>
          <w:sz w:val="28"/>
          <w:szCs w:val="28"/>
        </w:rPr>
        <w:t>бакалавриата</w:t>
      </w:r>
      <w:proofErr w:type="spellEnd"/>
      <w:r w:rsidRPr="00534B7F">
        <w:rPr>
          <w:rFonts w:ascii="Arial" w:hAnsi="Arial" w:cs="Arial"/>
          <w:sz w:val="28"/>
          <w:szCs w:val="28"/>
        </w:rPr>
        <w:t xml:space="preserve">, если указанные обучающиеся не имеют диплома бакалавра, диплома специалиста или диплома магистра, - в период освоения указанных образовательных программ, но не свыше установленных федеральными государственными образовательными стандартами, образовательными стандартами сроков получения высшего образования по программам </w:t>
      </w:r>
      <w:proofErr w:type="spellStart"/>
      <w:r w:rsidRPr="00534B7F">
        <w:rPr>
          <w:rFonts w:ascii="Arial" w:hAnsi="Arial" w:cs="Arial"/>
          <w:sz w:val="28"/>
          <w:szCs w:val="28"/>
        </w:rPr>
        <w:t>бакалавриата</w:t>
      </w:r>
      <w:proofErr w:type="spellEnd"/>
      <w:r w:rsidRPr="00534B7F">
        <w:rPr>
          <w:rFonts w:ascii="Arial" w:hAnsi="Arial" w:cs="Arial"/>
          <w:sz w:val="28"/>
          <w:szCs w:val="28"/>
        </w:rPr>
        <w:t>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программам </w:t>
      </w:r>
      <w:proofErr w:type="spellStart"/>
      <w:r w:rsidRPr="00534B7F">
        <w:rPr>
          <w:rFonts w:ascii="Arial" w:hAnsi="Arial" w:cs="Arial"/>
          <w:sz w:val="28"/>
          <w:szCs w:val="28"/>
        </w:rPr>
        <w:t>специалитета</w:t>
      </w:r>
      <w:proofErr w:type="spellEnd"/>
      <w:r w:rsidRPr="00534B7F">
        <w:rPr>
          <w:rFonts w:ascii="Arial" w:hAnsi="Arial" w:cs="Arial"/>
          <w:sz w:val="28"/>
          <w:szCs w:val="28"/>
        </w:rPr>
        <w:t xml:space="preserve">, если указанные обучающиеся не имеют диплома бакалавра, диплома специалиста или диплома магистра, - в период освоения указанных образовательных программ, но не свыше установленных федеральными государственными образовательными стандартами, образовательными стандартами сроков получения высшего образования по программам </w:t>
      </w:r>
      <w:proofErr w:type="spellStart"/>
      <w:r w:rsidRPr="00534B7F">
        <w:rPr>
          <w:rFonts w:ascii="Arial" w:hAnsi="Arial" w:cs="Arial"/>
          <w:sz w:val="28"/>
          <w:szCs w:val="28"/>
        </w:rPr>
        <w:t>специалитета</w:t>
      </w:r>
      <w:proofErr w:type="spellEnd"/>
      <w:r w:rsidRPr="00534B7F">
        <w:rPr>
          <w:rFonts w:ascii="Arial" w:hAnsi="Arial" w:cs="Arial"/>
          <w:sz w:val="28"/>
          <w:szCs w:val="28"/>
        </w:rPr>
        <w:t>;</w:t>
      </w:r>
    </w:p>
    <w:p w:rsidR="007D720D" w:rsidRPr="00534B7F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r w:rsidRPr="00534B7F">
        <w:rPr>
          <w:rFonts w:ascii="Arial" w:hAnsi="Arial" w:cs="Arial"/>
          <w:sz w:val="28"/>
          <w:szCs w:val="28"/>
        </w:rPr>
        <w:t xml:space="preserve">программам магистратуры,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</w:t>
      </w:r>
      <w:proofErr w:type="spellStart"/>
      <w:r w:rsidRPr="00534B7F">
        <w:rPr>
          <w:rFonts w:ascii="Arial" w:hAnsi="Arial" w:cs="Arial"/>
          <w:sz w:val="28"/>
          <w:szCs w:val="28"/>
        </w:rPr>
        <w:t>бакалавриата</w:t>
      </w:r>
      <w:proofErr w:type="spellEnd"/>
      <w:r w:rsidRPr="00534B7F">
        <w:rPr>
          <w:rFonts w:ascii="Arial" w:hAnsi="Arial" w:cs="Arial"/>
          <w:sz w:val="28"/>
          <w:szCs w:val="28"/>
        </w:rPr>
        <w:t>, - в период освоения указанных образовательных программ, но не свыше установленных федеральными государственными образовательными стандартами, образовательными стандартами сроков получения высшего образования по программам магистратуры.</w:t>
      </w:r>
    </w:p>
    <w:p w:rsidR="009A1B62" w:rsidRPr="00651690" w:rsidRDefault="009A1B62" w:rsidP="00534B7F">
      <w:pPr>
        <w:pStyle w:val="pboth"/>
        <w:jc w:val="both"/>
        <w:rPr>
          <w:rFonts w:ascii="Arial" w:hAnsi="Arial" w:cs="Arial"/>
          <w:b/>
          <w:sz w:val="28"/>
          <w:szCs w:val="28"/>
        </w:rPr>
      </w:pPr>
      <w:r w:rsidRPr="00651690">
        <w:rPr>
          <w:rFonts w:ascii="Arial" w:hAnsi="Arial" w:cs="Arial"/>
          <w:b/>
          <w:sz w:val="28"/>
          <w:szCs w:val="28"/>
        </w:rPr>
        <w:t>1. От призыва на военную службу освобождаются граждане: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0" w:name="000491"/>
      <w:bookmarkStart w:id="1" w:name="100193"/>
      <w:bookmarkEnd w:id="0"/>
      <w:bookmarkEnd w:id="1"/>
      <w:r w:rsidRPr="00534B7F">
        <w:rPr>
          <w:rFonts w:ascii="Arial" w:hAnsi="Arial" w:cs="Arial"/>
          <w:sz w:val="28"/>
          <w:szCs w:val="28"/>
        </w:rPr>
        <w:t>а) признанные ограниченно годными к военной службе по состоянию здоровья;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2" w:name="100194"/>
      <w:bookmarkEnd w:id="2"/>
      <w:r w:rsidRPr="00534B7F">
        <w:rPr>
          <w:rFonts w:ascii="Arial" w:hAnsi="Arial" w:cs="Arial"/>
          <w:sz w:val="28"/>
          <w:szCs w:val="28"/>
        </w:rPr>
        <w:lastRenderedPageBreak/>
        <w:t>б) проходящие или прошедшие военную службу в Российской Федерации;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3" w:name="100195"/>
      <w:bookmarkEnd w:id="3"/>
      <w:r w:rsidRPr="00534B7F">
        <w:rPr>
          <w:rFonts w:ascii="Arial" w:hAnsi="Arial" w:cs="Arial"/>
          <w:sz w:val="28"/>
          <w:szCs w:val="28"/>
        </w:rPr>
        <w:t>в) проходящие или прошедшие альтернативную гражданскую службу;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4" w:name="000381"/>
      <w:bookmarkStart w:id="5" w:name="100196"/>
      <w:bookmarkEnd w:id="4"/>
      <w:bookmarkEnd w:id="5"/>
      <w:r w:rsidRPr="00534B7F">
        <w:rPr>
          <w:rFonts w:ascii="Arial" w:hAnsi="Arial" w:cs="Arial"/>
          <w:sz w:val="28"/>
          <w:szCs w:val="28"/>
        </w:rPr>
        <w:t>г) прошедшие военную службу в другом государстве в случаях, предусмотренных международными договорами Российской Федерации;</w:t>
      </w:r>
    </w:p>
    <w:p w:rsidR="009A1B62" w:rsidRPr="00651690" w:rsidRDefault="009A1B62" w:rsidP="00534B7F">
      <w:pPr>
        <w:pStyle w:val="pboth"/>
        <w:jc w:val="both"/>
        <w:rPr>
          <w:rFonts w:ascii="Arial" w:hAnsi="Arial" w:cs="Arial"/>
          <w:b/>
          <w:sz w:val="28"/>
          <w:szCs w:val="28"/>
        </w:rPr>
      </w:pPr>
      <w:bookmarkStart w:id="6" w:name="100197"/>
      <w:bookmarkStart w:id="7" w:name="100198"/>
      <w:bookmarkEnd w:id="6"/>
      <w:bookmarkEnd w:id="7"/>
      <w:r w:rsidRPr="00534B7F">
        <w:rPr>
          <w:rFonts w:ascii="Arial" w:hAnsi="Arial" w:cs="Arial"/>
          <w:sz w:val="28"/>
          <w:szCs w:val="28"/>
        </w:rPr>
        <w:t xml:space="preserve">2. </w:t>
      </w:r>
      <w:r w:rsidRPr="00651690">
        <w:rPr>
          <w:rFonts w:ascii="Arial" w:hAnsi="Arial" w:cs="Arial"/>
          <w:b/>
          <w:sz w:val="28"/>
          <w:szCs w:val="28"/>
        </w:rPr>
        <w:t>Право на освобождение от призыва на военную службу имеют граждане: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8" w:name="000420"/>
      <w:bookmarkStart w:id="9" w:name="100199"/>
      <w:bookmarkStart w:id="10" w:name="100834"/>
      <w:bookmarkEnd w:id="8"/>
      <w:bookmarkEnd w:id="9"/>
      <w:bookmarkEnd w:id="10"/>
      <w:r w:rsidRPr="00534B7F">
        <w:rPr>
          <w:rFonts w:ascii="Arial" w:hAnsi="Arial" w:cs="Arial"/>
          <w:sz w:val="28"/>
          <w:szCs w:val="28"/>
        </w:rPr>
        <w:t>а) имеющие предусмотренную государственной системой научной аттестации ученую степень;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11" w:name="100200"/>
      <w:bookmarkEnd w:id="11"/>
      <w:r w:rsidRPr="00534B7F">
        <w:rPr>
          <w:rFonts w:ascii="Arial" w:hAnsi="Arial" w:cs="Arial"/>
          <w:sz w:val="28"/>
          <w:szCs w:val="28"/>
        </w:rPr>
        <w:t>б) являющиеся сыновьями (родными братьями):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12" w:name="000197"/>
      <w:bookmarkStart w:id="13" w:name="100201"/>
      <w:bookmarkEnd w:id="12"/>
      <w:bookmarkEnd w:id="13"/>
      <w:r w:rsidRPr="00534B7F">
        <w:rPr>
          <w:rFonts w:ascii="Arial" w:hAnsi="Arial" w:cs="Arial"/>
          <w:sz w:val="28"/>
          <w:szCs w:val="28"/>
        </w:rPr>
        <w:t>военнослужащих, проходивших военную службу по призыву, погибших (умерших) в связи с исполнением ими обязанностей военной службы, и граждан, проходивших военные сборы, погибших (умерших) в связи с исполнением ими обязанностей военной службы в период прохождения военных сборов;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14" w:name="000198"/>
      <w:bookmarkStart w:id="15" w:name="100202"/>
      <w:bookmarkStart w:id="16" w:name="000160"/>
      <w:bookmarkEnd w:id="14"/>
      <w:bookmarkEnd w:id="15"/>
      <w:bookmarkEnd w:id="16"/>
      <w:r w:rsidRPr="00534B7F">
        <w:rPr>
          <w:rFonts w:ascii="Arial" w:hAnsi="Arial" w:cs="Arial"/>
          <w:sz w:val="28"/>
          <w:szCs w:val="28"/>
        </w:rPr>
        <w:t>граждан, умерших вследствие увечья (ранения, травмы, контузии) либо заболевания, полученных в связи с исполнением ими обязанностей военной службы в период прохождения военной службы по призыву, после увольнения с военной службы либо после отчисления с военных сборов или окончания военных сборов.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17" w:name="100203"/>
      <w:bookmarkEnd w:id="17"/>
      <w:r w:rsidRPr="00651690">
        <w:rPr>
          <w:rFonts w:ascii="Arial" w:hAnsi="Arial" w:cs="Arial"/>
          <w:b/>
          <w:sz w:val="28"/>
          <w:szCs w:val="28"/>
        </w:rPr>
        <w:t>3. Не подлежат призыву на военную службу граждане</w:t>
      </w:r>
      <w:r w:rsidRPr="00534B7F">
        <w:rPr>
          <w:rFonts w:ascii="Arial" w:hAnsi="Arial" w:cs="Arial"/>
          <w:sz w:val="28"/>
          <w:szCs w:val="28"/>
        </w:rPr>
        <w:t>: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18" w:name="100204"/>
      <w:bookmarkEnd w:id="18"/>
      <w:r w:rsidRPr="00534B7F">
        <w:rPr>
          <w:rFonts w:ascii="Arial" w:hAnsi="Arial" w:cs="Arial"/>
          <w:sz w:val="28"/>
          <w:szCs w:val="28"/>
        </w:rPr>
        <w:t>а) отбывающие наказание в виде обязательных работ, исправительных работ, ограничения свободы, ареста или лишения свободы;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19" w:name="100205"/>
      <w:bookmarkEnd w:id="19"/>
      <w:r w:rsidRPr="00534B7F">
        <w:rPr>
          <w:rFonts w:ascii="Arial" w:hAnsi="Arial" w:cs="Arial"/>
          <w:sz w:val="28"/>
          <w:szCs w:val="28"/>
        </w:rPr>
        <w:t>б) имеющие неснятую или непогашенную судимость за совершение преступления;</w:t>
      </w:r>
    </w:p>
    <w:p w:rsidR="009A1B62" w:rsidRPr="00534B7F" w:rsidRDefault="009A1B62" w:rsidP="00534B7F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20" w:name="100206"/>
      <w:bookmarkEnd w:id="20"/>
      <w:r w:rsidRPr="00534B7F">
        <w:rPr>
          <w:rFonts w:ascii="Arial" w:hAnsi="Arial" w:cs="Arial"/>
          <w:sz w:val="28"/>
          <w:szCs w:val="28"/>
        </w:rPr>
        <w:t>в) в отношении которых ведется дознание либо предварительное следствие или уголовное дело в отношении которых передано в суд.</w:t>
      </w:r>
    </w:p>
    <w:p w:rsidR="009174FB" w:rsidRDefault="009A1B62" w:rsidP="007D720D">
      <w:pPr>
        <w:pStyle w:val="pboth"/>
        <w:jc w:val="both"/>
        <w:rPr>
          <w:rFonts w:ascii="Arial" w:hAnsi="Arial" w:cs="Arial"/>
          <w:sz w:val="28"/>
          <w:szCs w:val="28"/>
        </w:rPr>
      </w:pPr>
      <w:bookmarkStart w:id="21" w:name="000492"/>
      <w:bookmarkEnd w:id="21"/>
      <w:r w:rsidRPr="00534B7F">
        <w:rPr>
          <w:rFonts w:ascii="Arial" w:hAnsi="Arial" w:cs="Arial"/>
          <w:sz w:val="28"/>
          <w:szCs w:val="28"/>
        </w:rPr>
        <w:t>4. Граждане, признанные не годными к военной службе по состоянию здоровья, освобождаются от исполнения воинской обязанности.</w:t>
      </w:r>
      <w:bookmarkStart w:id="22" w:name="000277"/>
      <w:bookmarkStart w:id="23" w:name="100190"/>
      <w:bookmarkEnd w:id="22"/>
      <w:bookmarkEnd w:id="23"/>
    </w:p>
    <w:p w:rsidR="007D720D" w:rsidRPr="007D720D" w:rsidRDefault="007D720D" w:rsidP="007D720D">
      <w:pPr>
        <w:pStyle w:val="pboth"/>
        <w:jc w:val="both"/>
        <w:rPr>
          <w:rFonts w:ascii="Arial" w:hAnsi="Arial" w:cs="Arial"/>
          <w:sz w:val="28"/>
          <w:szCs w:val="28"/>
        </w:rPr>
      </w:pPr>
    </w:p>
    <w:p w:rsidR="00842EF9" w:rsidRPr="00434F4C" w:rsidRDefault="00842EF9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b/>
          <w:bCs/>
          <w:sz w:val="28"/>
          <w:szCs w:val="28"/>
        </w:rPr>
        <w:lastRenderedPageBreak/>
        <w:t xml:space="preserve">Размещение военнослужащих, распределение времени и повседневный порядок жизни воинской части: </w:t>
      </w:r>
    </w:p>
    <w:p w:rsidR="00842EF9" w:rsidRPr="00434F4C" w:rsidRDefault="00842EF9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Военнослужащие, проходящие военную службу по призыву, кроме матросов и старшин, находящихся на кораблях, размещаются в казармах.</w:t>
      </w:r>
    </w:p>
    <w:p w:rsidR="00842EF9" w:rsidRPr="00434F4C" w:rsidRDefault="00842EF9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b/>
          <w:bCs/>
          <w:sz w:val="28"/>
          <w:szCs w:val="28"/>
        </w:rPr>
        <w:t>Для размещения каждой роты предусматриваются следующие помещения:</w:t>
      </w:r>
    </w:p>
    <w:p w:rsidR="00842EF9" w:rsidRPr="00434F4C" w:rsidRDefault="00842EF9" w:rsidP="00434F4C">
      <w:pPr>
        <w:pStyle w:val="a8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спальное помещение, </w:t>
      </w:r>
    </w:p>
    <w:p w:rsidR="00842EF9" w:rsidRPr="00434F4C" w:rsidRDefault="00842EF9" w:rsidP="00434F4C">
      <w:pPr>
        <w:pStyle w:val="a8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комната досуга, </w:t>
      </w:r>
    </w:p>
    <w:p w:rsidR="00842EF9" w:rsidRPr="00434F4C" w:rsidRDefault="00842EF9" w:rsidP="00434F4C">
      <w:pPr>
        <w:pStyle w:val="a8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канцелярия роты, </w:t>
      </w:r>
    </w:p>
    <w:p w:rsidR="00842EF9" w:rsidRPr="00434F4C" w:rsidRDefault="00842EF9" w:rsidP="00434F4C">
      <w:pPr>
        <w:pStyle w:val="a8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комнаты: для хранения и чистки оружия, для спортивных занятий, бытового обслуживания, для хранения личных вещей, для курения и чистки обуви, сушки обмундирования и обуви, для умывания, </w:t>
      </w:r>
    </w:p>
    <w:p w:rsidR="00F60D55" w:rsidRPr="00434F4C" w:rsidRDefault="00F60D55" w:rsidP="00434F4C">
      <w:pPr>
        <w:pStyle w:val="a8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 xml:space="preserve">душевая, </w:t>
      </w:r>
    </w:p>
    <w:p w:rsidR="00F60D55" w:rsidRPr="00434F4C" w:rsidRDefault="00F60D55" w:rsidP="00434F4C">
      <w:pPr>
        <w:pStyle w:val="a8"/>
        <w:numPr>
          <w:ilvl w:val="0"/>
          <w:numId w:val="25"/>
        </w:numPr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туалет.</w:t>
      </w:r>
    </w:p>
    <w:p w:rsidR="00F60D55" w:rsidRPr="00434F4C" w:rsidRDefault="00F60D55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Распорядок дня воинской части определяет продолжительность и время выполнения основных мероприятий повседневной деятельности, учебы и быта личного состава подразделений и штаба воинской части.</w:t>
      </w:r>
    </w:p>
    <w:p w:rsidR="00F60D55" w:rsidRPr="00434F4C" w:rsidRDefault="00F60D55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07.00-07.10 Подъём личного состава</w:t>
      </w:r>
    </w:p>
    <w:p w:rsidR="00F60D55" w:rsidRPr="00434F4C" w:rsidRDefault="00F60D55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07.10-08.00 Утренняя физическая зарядка</w:t>
      </w:r>
    </w:p>
    <w:p w:rsidR="00F60D55" w:rsidRPr="00434F4C" w:rsidRDefault="00F60D55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08.00-08.30 Утренний туалет, заправка постелей</w:t>
      </w:r>
    </w:p>
    <w:p w:rsidR="00F60D55" w:rsidRPr="00434F4C" w:rsidRDefault="00F60D55" w:rsidP="00434F4C">
      <w:pPr>
        <w:pStyle w:val="a8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08.30-08.50 ЗАВТРАК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08.50-09.00 Подъём Государственного флага Российской Федерации. Развод на занятия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09.00-13.50 Учебные занятия по предметам боевой подготовки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13.50-14.10 Смена рабочей одежды, чистка обуви, мытьё рук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14.10-14.40 ОБЕД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14.40-15.40 Послеобеденный отдых (сон)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15.40-16.30 Учебные занятия по предметам боевой подготовки16.40-18.30 Занятия по физической подготовке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lastRenderedPageBreak/>
        <w:t>18.40-19.20 Воспитательная работа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19.20-19.30 Чистка обуви, мытьё рук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19.30-20.00 УЖИН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20.00-21.00 Время для личных потребностей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21.00-21.40 Просмотр ТВ-информационных программ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21.40-21.55 Вечерняя прогулка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21.55-22.10 Осмотр внешнего вида, телесный осмотр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22.10-22.30 Вечерняя поверка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22.30-23.00 Вечерний туалет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23.00 ОТБОЙ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Воскресенье и праздничные дни являются днями отдыха для всего личного состава, кроме лиц, несущих боевое дежурство и службу в суточном наряде.</w:t>
      </w:r>
    </w:p>
    <w:p w:rsidR="008D4593" w:rsidRPr="00434F4C" w:rsidRDefault="008D4593" w:rsidP="00434F4C">
      <w:pPr>
        <w:spacing w:line="360" w:lineRule="auto"/>
        <w:jc w:val="both"/>
        <w:rPr>
          <w:rStyle w:val="a9"/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Окончанием военной службы считают день, в который истекает срок военной службы.</w:t>
      </w:r>
    </w:p>
    <w:p w:rsidR="00842EF9" w:rsidRPr="00434F4C" w:rsidRDefault="00F60D55" w:rsidP="00434F4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34F4C">
        <w:rPr>
          <w:rStyle w:val="a9"/>
          <w:rFonts w:ascii="Arial" w:hAnsi="Arial" w:cs="Arial"/>
          <w:sz w:val="28"/>
          <w:szCs w:val="28"/>
        </w:rPr>
        <w:t>Окончанием военной службы</w:t>
      </w:r>
      <w:r w:rsidRPr="00434F4C">
        <w:rPr>
          <w:rFonts w:ascii="Arial" w:hAnsi="Arial" w:cs="Arial"/>
          <w:sz w:val="28"/>
          <w:szCs w:val="28"/>
        </w:rPr>
        <w:t xml:space="preserve"> считается дата исключения военнослужащего из списков личного состава воинской части в связи с увольнением с военной службы.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b/>
          <w:bCs/>
          <w:sz w:val="28"/>
          <w:szCs w:val="28"/>
        </w:rPr>
        <w:t>В срок военной службы не засчитываются: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а) время пребывания в дисциплинарной воинской части и время отбывания дисциплинарного ареста;</w:t>
      </w:r>
    </w:p>
    <w:p w:rsidR="00F60D55" w:rsidRPr="00434F4C" w:rsidRDefault="00F60D55" w:rsidP="00434F4C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б) 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суток.</w:t>
      </w:r>
    </w:p>
    <w:p w:rsidR="00F60D55" w:rsidRPr="007D720D" w:rsidRDefault="00F60D55" w:rsidP="007D720D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434F4C">
        <w:rPr>
          <w:rFonts w:ascii="Arial" w:hAnsi="Arial" w:cs="Arial"/>
          <w:sz w:val="28"/>
          <w:szCs w:val="28"/>
        </w:rPr>
        <w:t>Военнослужащему, освобожденному из дисциплинарной воинской части, при условии его безупречной военной службы время пребывания в дисциплинарной воинской части может быть засчитано в срок его военной службы.</w:t>
      </w:r>
      <w:bookmarkStart w:id="24" w:name="_GoBack"/>
      <w:bookmarkEnd w:id="24"/>
    </w:p>
    <w:sectPr w:rsidR="00F60D55" w:rsidRPr="007D720D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76" w:rsidRDefault="00B32876" w:rsidP="00477850">
      <w:r>
        <w:separator/>
      </w:r>
    </w:p>
  </w:endnote>
  <w:endnote w:type="continuationSeparator" w:id="0">
    <w:p w:rsidR="00B32876" w:rsidRDefault="00B32876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76" w:rsidRDefault="00B32876" w:rsidP="00477850">
      <w:r>
        <w:separator/>
      </w:r>
    </w:p>
  </w:footnote>
  <w:footnote w:type="continuationSeparator" w:id="0">
    <w:p w:rsidR="00B32876" w:rsidRDefault="00B32876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20D">
          <w:rPr>
            <w:noProof/>
          </w:rPr>
          <w:t>2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4277"/>
    <w:multiLevelType w:val="multilevel"/>
    <w:tmpl w:val="352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758"/>
    <w:multiLevelType w:val="multilevel"/>
    <w:tmpl w:val="02B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36F1AE7"/>
    <w:multiLevelType w:val="multilevel"/>
    <w:tmpl w:val="9BA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E2351"/>
    <w:multiLevelType w:val="multilevel"/>
    <w:tmpl w:val="497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C613E"/>
    <w:multiLevelType w:val="multilevel"/>
    <w:tmpl w:val="ADA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35F99"/>
    <w:multiLevelType w:val="multilevel"/>
    <w:tmpl w:val="7B74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4168C"/>
    <w:multiLevelType w:val="multilevel"/>
    <w:tmpl w:val="500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554D9"/>
    <w:multiLevelType w:val="multilevel"/>
    <w:tmpl w:val="8A2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C1FFD"/>
    <w:multiLevelType w:val="multilevel"/>
    <w:tmpl w:val="DCC0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17974"/>
    <w:multiLevelType w:val="multilevel"/>
    <w:tmpl w:val="5A54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A300B"/>
    <w:multiLevelType w:val="multilevel"/>
    <w:tmpl w:val="BF8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90BA8"/>
    <w:multiLevelType w:val="multilevel"/>
    <w:tmpl w:val="C66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B50EF"/>
    <w:multiLevelType w:val="multilevel"/>
    <w:tmpl w:val="5506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1555C6"/>
    <w:multiLevelType w:val="multilevel"/>
    <w:tmpl w:val="893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D2537"/>
    <w:multiLevelType w:val="multilevel"/>
    <w:tmpl w:val="C2C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369CE"/>
    <w:multiLevelType w:val="multilevel"/>
    <w:tmpl w:val="BFBC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47A33"/>
    <w:multiLevelType w:val="multilevel"/>
    <w:tmpl w:val="7FF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56856"/>
    <w:multiLevelType w:val="multilevel"/>
    <w:tmpl w:val="D74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135BA"/>
    <w:multiLevelType w:val="multilevel"/>
    <w:tmpl w:val="C172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30585"/>
    <w:multiLevelType w:val="multilevel"/>
    <w:tmpl w:val="F44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A76B2"/>
    <w:multiLevelType w:val="multilevel"/>
    <w:tmpl w:val="DF4A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0"/>
  </w:num>
  <w:num w:numId="5">
    <w:abstractNumId w:val="3"/>
  </w:num>
  <w:num w:numId="6">
    <w:abstractNumId w:val="19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16"/>
  </w:num>
  <w:num w:numId="12">
    <w:abstractNumId w:val="8"/>
  </w:num>
  <w:num w:numId="13">
    <w:abstractNumId w:val="23"/>
  </w:num>
  <w:num w:numId="14">
    <w:abstractNumId w:val="25"/>
  </w:num>
  <w:num w:numId="15">
    <w:abstractNumId w:val="21"/>
  </w:num>
  <w:num w:numId="16">
    <w:abstractNumId w:val="20"/>
  </w:num>
  <w:num w:numId="17">
    <w:abstractNumId w:val="17"/>
  </w:num>
  <w:num w:numId="18">
    <w:abstractNumId w:val="11"/>
  </w:num>
  <w:num w:numId="19">
    <w:abstractNumId w:val="22"/>
  </w:num>
  <w:num w:numId="20">
    <w:abstractNumId w:val="5"/>
  </w:num>
  <w:num w:numId="21">
    <w:abstractNumId w:val="4"/>
  </w:num>
  <w:num w:numId="22">
    <w:abstractNumId w:val="13"/>
  </w:num>
  <w:num w:numId="23">
    <w:abstractNumId w:val="1"/>
  </w:num>
  <w:num w:numId="24">
    <w:abstractNumId w:val="15"/>
  </w:num>
  <w:num w:numId="25">
    <w:abstractNumId w:val="9"/>
  </w:num>
  <w:num w:numId="26">
    <w:abstractNumId w:val="6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70316"/>
    <w:rsid w:val="0007783B"/>
    <w:rsid w:val="000947FA"/>
    <w:rsid w:val="000A1CA1"/>
    <w:rsid w:val="000B0678"/>
    <w:rsid w:val="000D16FF"/>
    <w:rsid w:val="00101DE8"/>
    <w:rsid w:val="0011327A"/>
    <w:rsid w:val="00121222"/>
    <w:rsid w:val="00162A5A"/>
    <w:rsid w:val="00170007"/>
    <w:rsid w:val="00170FC0"/>
    <w:rsid w:val="00182773"/>
    <w:rsid w:val="00183CF6"/>
    <w:rsid w:val="00197382"/>
    <w:rsid w:val="001A1E28"/>
    <w:rsid w:val="001A2718"/>
    <w:rsid w:val="001D5808"/>
    <w:rsid w:val="002300D1"/>
    <w:rsid w:val="00254C4A"/>
    <w:rsid w:val="00261015"/>
    <w:rsid w:val="002846A3"/>
    <w:rsid w:val="00290303"/>
    <w:rsid w:val="002C7E50"/>
    <w:rsid w:val="002D53EE"/>
    <w:rsid w:val="00303754"/>
    <w:rsid w:val="00304F94"/>
    <w:rsid w:val="003302A1"/>
    <w:rsid w:val="00357410"/>
    <w:rsid w:val="0036654E"/>
    <w:rsid w:val="003A7EDC"/>
    <w:rsid w:val="003C1098"/>
    <w:rsid w:val="003D5CAF"/>
    <w:rsid w:val="00434F4C"/>
    <w:rsid w:val="004431E7"/>
    <w:rsid w:val="00477850"/>
    <w:rsid w:val="004B6468"/>
    <w:rsid w:val="004D3ECE"/>
    <w:rsid w:val="00534B7F"/>
    <w:rsid w:val="00534F83"/>
    <w:rsid w:val="0056076B"/>
    <w:rsid w:val="00594D52"/>
    <w:rsid w:val="005C409B"/>
    <w:rsid w:val="005E61FF"/>
    <w:rsid w:val="005F2A63"/>
    <w:rsid w:val="00603FFA"/>
    <w:rsid w:val="00617079"/>
    <w:rsid w:val="006170D3"/>
    <w:rsid w:val="00651690"/>
    <w:rsid w:val="00662F33"/>
    <w:rsid w:val="00681B85"/>
    <w:rsid w:val="00695B20"/>
    <w:rsid w:val="006E6BDA"/>
    <w:rsid w:val="006F222A"/>
    <w:rsid w:val="00733922"/>
    <w:rsid w:val="00734872"/>
    <w:rsid w:val="007450DB"/>
    <w:rsid w:val="007552F7"/>
    <w:rsid w:val="007D720D"/>
    <w:rsid w:val="007F00B8"/>
    <w:rsid w:val="007F674D"/>
    <w:rsid w:val="00813FBB"/>
    <w:rsid w:val="0082440F"/>
    <w:rsid w:val="00842EF9"/>
    <w:rsid w:val="00856948"/>
    <w:rsid w:val="0086718C"/>
    <w:rsid w:val="008B70BD"/>
    <w:rsid w:val="008C148C"/>
    <w:rsid w:val="008D4593"/>
    <w:rsid w:val="009174FB"/>
    <w:rsid w:val="00975FB3"/>
    <w:rsid w:val="009868C7"/>
    <w:rsid w:val="009A1B62"/>
    <w:rsid w:val="00A20DBF"/>
    <w:rsid w:val="00A25762"/>
    <w:rsid w:val="00A44FC0"/>
    <w:rsid w:val="00A66498"/>
    <w:rsid w:val="00A70042"/>
    <w:rsid w:val="00A86D34"/>
    <w:rsid w:val="00AA6354"/>
    <w:rsid w:val="00AF50D7"/>
    <w:rsid w:val="00B1039E"/>
    <w:rsid w:val="00B11459"/>
    <w:rsid w:val="00B31D51"/>
    <w:rsid w:val="00B32876"/>
    <w:rsid w:val="00B841D5"/>
    <w:rsid w:val="00BB5336"/>
    <w:rsid w:val="00BD21DC"/>
    <w:rsid w:val="00BF45A3"/>
    <w:rsid w:val="00C22235"/>
    <w:rsid w:val="00C416F6"/>
    <w:rsid w:val="00C458CB"/>
    <w:rsid w:val="00C641CC"/>
    <w:rsid w:val="00CB44EB"/>
    <w:rsid w:val="00CF4354"/>
    <w:rsid w:val="00D043A7"/>
    <w:rsid w:val="00D04EE2"/>
    <w:rsid w:val="00D30100"/>
    <w:rsid w:val="00D44DA1"/>
    <w:rsid w:val="00D57472"/>
    <w:rsid w:val="00DA0B65"/>
    <w:rsid w:val="00E22B3A"/>
    <w:rsid w:val="00E3648C"/>
    <w:rsid w:val="00E40243"/>
    <w:rsid w:val="00E475A5"/>
    <w:rsid w:val="00E5313E"/>
    <w:rsid w:val="00E715D4"/>
    <w:rsid w:val="00E87966"/>
    <w:rsid w:val="00EA1BA2"/>
    <w:rsid w:val="00ED37EF"/>
    <w:rsid w:val="00EF3A22"/>
    <w:rsid w:val="00F225C1"/>
    <w:rsid w:val="00F36275"/>
    <w:rsid w:val="00F46ADC"/>
    <w:rsid w:val="00F50EEC"/>
    <w:rsid w:val="00F50FAA"/>
    <w:rsid w:val="00F60D55"/>
    <w:rsid w:val="00FA49C4"/>
    <w:rsid w:val="00FB306B"/>
    <w:rsid w:val="00FC4F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151A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"/>
    <w:basedOn w:val="a"/>
    <w:rsid w:val="007348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footer">
    <w:name w:val="headerfooter"/>
    <w:basedOn w:val="a"/>
    <w:rsid w:val="00F36275"/>
    <w:pPr>
      <w:spacing w:before="100" w:beforeAutospacing="1" w:after="100" w:afterAutospacing="1"/>
    </w:pPr>
  </w:style>
  <w:style w:type="paragraph" w:customStyle="1" w:styleId="body">
    <w:name w:val="body"/>
    <w:basedOn w:val="a"/>
    <w:rsid w:val="00F36275"/>
    <w:pPr>
      <w:spacing w:before="100" w:beforeAutospacing="1" w:after="100" w:afterAutospacing="1"/>
    </w:pPr>
  </w:style>
  <w:style w:type="paragraph" w:customStyle="1" w:styleId="29">
    <w:name w:val="Знак Знак2"/>
    <w:basedOn w:val="a"/>
    <w:rsid w:val="008244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"/>
    <w:basedOn w:val="a"/>
    <w:rsid w:val="00E402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0">
    <w:name w:val="a2"/>
    <w:basedOn w:val="a"/>
    <w:rsid w:val="00254C4A"/>
    <w:pPr>
      <w:spacing w:before="100" w:beforeAutospacing="1" w:after="100" w:afterAutospacing="1"/>
    </w:pPr>
  </w:style>
  <w:style w:type="paragraph" w:customStyle="1" w:styleId="2b">
    <w:name w:val="Знак Знак2"/>
    <w:basedOn w:val="a"/>
    <w:rsid w:val="002D53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ark">
    <w:name w:val="mark"/>
    <w:basedOn w:val="a0"/>
    <w:rsid w:val="00A44FC0"/>
  </w:style>
  <w:style w:type="paragraph" w:customStyle="1" w:styleId="2c">
    <w:name w:val="Знак Знак2"/>
    <w:basedOn w:val="a"/>
    <w:rsid w:val="0061707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F00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11">
    <w:name w:val="c11"/>
    <w:basedOn w:val="a"/>
    <w:rsid w:val="007F00B8"/>
    <w:pPr>
      <w:spacing w:before="100" w:beforeAutospacing="1" w:after="100" w:afterAutospacing="1"/>
    </w:pPr>
  </w:style>
  <w:style w:type="character" w:customStyle="1" w:styleId="c1">
    <w:name w:val="c1"/>
    <w:basedOn w:val="a0"/>
    <w:rsid w:val="007F00B8"/>
  </w:style>
  <w:style w:type="paragraph" w:customStyle="1" w:styleId="c6">
    <w:name w:val="c6"/>
    <w:basedOn w:val="a"/>
    <w:rsid w:val="007F00B8"/>
    <w:pPr>
      <w:spacing w:before="100" w:beforeAutospacing="1" w:after="100" w:afterAutospacing="1"/>
    </w:pPr>
  </w:style>
  <w:style w:type="paragraph" w:customStyle="1" w:styleId="2d">
    <w:name w:val="Знак Знак2"/>
    <w:basedOn w:val="a"/>
    <w:rsid w:val="00CF43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 Знак2"/>
    <w:basedOn w:val="a"/>
    <w:rsid w:val="000778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 Знак2"/>
    <w:basedOn w:val="a"/>
    <w:rsid w:val="00E8796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0">
    <w:name w:val="Знак Знак2"/>
    <w:basedOn w:val="a"/>
    <w:rsid w:val="00A86D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 Знак2"/>
    <w:basedOn w:val="a"/>
    <w:rsid w:val="008B70B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2">
    <w:name w:val="Знак Знак2"/>
    <w:basedOn w:val="a"/>
    <w:rsid w:val="006F222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0">
    <w:name w:val="c0"/>
    <w:basedOn w:val="a0"/>
    <w:rsid w:val="006F222A"/>
  </w:style>
  <w:style w:type="character" w:customStyle="1" w:styleId="c4">
    <w:name w:val="c4"/>
    <w:basedOn w:val="a0"/>
    <w:rsid w:val="00434F4C"/>
  </w:style>
  <w:style w:type="paragraph" w:customStyle="1" w:styleId="pboth">
    <w:name w:val="pboth"/>
    <w:basedOn w:val="a"/>
    <w:rsid w:val="009A1B6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4D3E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8031998-n-53-fz-o/razdel-iv/statia-23_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dact.ru/law/federalnyi-zakon-ot-28031998-n-53-fz-o/razdel-iv/statia-22/" TargetMode="External"/><Relationship Id="rId12" Type="http://schemas.openxmlformats.org/officeDocument/2006/relationships/hyperlink" Target="https://sudact.ru/law/federalnyi-zakon-ot-28031998-n-53-fz-o/razdel-i/statia-5.1_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33304/68a002963c246ba9b2c948ca14901b46f78cead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28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federalnyi-zakon-ot-28031998-n-53-fz-o/razdel-iv/statia-2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cp:lastPrinted>2023-09-26T10:47:00Z</cp:lastPrinted>
  <dcterms:created xsi:type="dcterms:W3CDTF">2023-09-25T12:59:00Z</dcterms:created>
  <dcterms:modified xsi:type="dcterms:W3CDTF">2023-11-28T13:29:00Z</dcterms:modified>
</cp:coreProperties>
</file>