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F44" w:rsidRPr="00160F44" w:rsidRDefault="00160F44" w:rsidP="00160F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0F44">
        <w:rPr>
          <w:rFonts w:ascii="Times New Roman" w:hAnsi="Times New Roman" w:cs="Times New Roman"/>
          <w:sz w:val="28"/>
          <w:szCs w:val="28"/>
        </w:rPr>
        <w:t xml:space="preserve">Раздел 1. Основы менеджмента </w:t>
      </w:r>
    </w:p>
    <w:p w:rsidR="00160F44" w:rsidRPr="00160F44" w:rsidRDefault="00160F44" w:rsidP="00160F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0F44">
        <w:rPr>
          <w:rFonts w:ascii="Times New Roman" w:hAnsi="Times New Roman" w:cs="Times New Roman"/>
          <w:sz w:val="28"/>
          <w:szCs w:val="28"/>
        </w:rPr>
        <w:t xml:space="preserve">Тема 1.1. Введение </w:t>
      </w:r>
    </w:p>
    <w:p w:rsidR="00160F44" w:rsidRPr="00160F44" w:rsidRDefault="00160F44" w:rsidP="00160F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0F44">
        <w:rPr>
          <w:rFonts w:ascii="Times New Roman" w:hAnsi="Times New Roman" w:cs="Times New Roman"/>
          <w:sz w:val="28"/>
          <w:szCs w:val="28"/>
        </w:rPr>
        <w:t xml:space="preserve">Тема 1.2. Функции менеджмента </w:t>
      </w:r>
    </w:p>
    <w:p w:rsidR="00160F44" w:rsidRPr="00160F44" w:rsidRDefault="00160F44" w:rsidP="00160F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0F44">
        <w:rPr>
          <w:rFonts w:ascii="Times New Roman" w:hAnsi="Times New Roman" w:cs="Times New Roman"/>
          <w:sz w:val="28"/>
          <w:szCs w:val="28"/>
        </w:rPr>
        <w:t>Тема 1.3. Внутренняя и внешняя среда организации</w:t>
      </w:r>
      <w:r w:rsidRPr="00160F44">
        <w:rPr>
          <w:rFonts w:ascii="Times New Roman" w:hAnsi="Times New Roman" w:cs="Times New Roman"/>
          <w:sz w:val="28"/>
          <w:szCs w:val="28"/>
        </w:rPr>
        <w:tab/>
      </w:r>
    </w:p>
    <w:p w:rsidR="00160F44" w:rsidRPr="00160F44" w:rsidRDefault="00160F44" w:rsidP="00160F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0F44">
        <w:rPr>
          <w:rFonts w:ascii="Times New Roman" w:hAnsi="Times New Roman" w:cs="Times New Roman"/>
          <w:sz w:val="28"/>
          <w:szCs w:val="28"/>
        </w:rPr>
        <w:t xml:space="preserve">Раздел 2. Управление организацией </w:t>
      </w:r>
    </w:p>
    <w:p w:rsidR="00160F44" w:rsidRPr="00160F44" w:rsidRDefault="00160F44" w:rsidP="00160F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0F44">
        <w:rPr>
          <w:rFonts w:ascii="Times New Roman" w:hAnsi="Times New Roman" w:cs="Times New Roman"/>
          <w:sz w:val="28"/>
          <w:szCs w:val="28"/>
        </w:rPr>
        <w:t xml:space="preserve">Тема 2.1. Основы теории принятия управленческих решений </w:t>
      </w:r>
    </w:p>
    <w:p w:rsidR="00160F44" w:rsidRPr="00160F44" w:rsidRDefault="00160F44" w:rsidP="00160F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0F44">
        <w:rPr>
          <w:rFonts w:ascii="Times New Roman" w:hAnsi="Times New Roman" w:cs="Times New Roman"/>
          <w:sz w:val="28"/>
          <w:szCs w:val="28"/>
        </w:rPr>
        <w:t xml:space="preserve">Тема 2.2. Стратегический менеджмент </w:t>
      </w:r>
    </w:p>
    <w:p w:rsidR="00160F44" w:rsidRPr="00160F44" w:rsidRDefault="00160F44" w:rsidP="00160F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0F44">
        <w:rPr>
          <w:rFonts w:ascii="Times New Roman" w:hAnsi="Times New Roman" w:cs="Times New Roman"/>
          <w:sz w:val="28"/>
          <w:szCs w:val="28"/>
        </w:rPr>
        <w:t xml:space="preserve">Раздел 3 Управление персоналом организации и эффективное управление </w:t>
      </w:r>
    </w:p>
    <w:p w:rsidR="00160F44" w:rsidRPr="00160F44" w:rsidRDefault="00160F44" w:rsidP="00160F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0F44">
        <w:rPr>
          <w:rFonts w:ascii="Times New Roman" w:hAnsi="Times New Roman" w:cs="Times New Roman"/>
          <w:sz w:val="28"/>
          <w:szCs w:val="28"/>
        </w:rPr>
        <w:t xml:space="preserve">Тема 3.1. </w:t>
      </w:r>
      <w:r w:rsidRPr="00160F44">
        <w:rPr>
          <w:rFonts w:ascii="Times New Roman" w:hAnsi="Times New Roman" w:cs="Times New Roman"/>
          <w:sz w:val="28"/>
          <w:szCs w:val="28"/>
        </w:rPr>
        <w:t xml:space="preserve">Система мотивации труда </w:t>
      </w:r>
    </w:p>
    <w:p w:rsidR="00160F44" w:rsidRPr="00160F44" w:rsidRDefault="00160F44" w:rsidP="00160F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0F44">
        <w:rPr>
          <w:rFonts w:ascii="Times New Roman" w:hAnsi="Times New Roman" w:cs="Times New Roman"/>
          <w:sz w:val="28"/>
          <w:szCs w:val="28"/>
        </w:rPr>
        <w:t xml:space="preserve">Тема 3.2. Управление конфликтами </w:t>
      </w:r>
    </w:p>
    <w:p w:rsidR="00160F44" w:rsidRPr="00160F44" w:rsidRDefault="00160F44" w:rsidP="00160F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0F44">
        <w:rPr>
          <w:rFonts w:ascii="Times New Roman" w:hAnsi="Times New Roman" w:cs="Times New Roman"/>
          <w:sz w:val="28"/>
          <w:szCs w:val="28"/>
        </w:rPr>
        <w:t xml:space="preserve">Тема 3.3. Психология менеджмента </w:t>
      </w:r>
    </w:p>
    <w:p w:rsidR="00160F44" w:rsidRPr="00160F44" w:rsidRDefault="00160F44" w:rsidP="00160F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0F44">
        <w:rPr>
          <w:rFonts w:ascii="Times New Roman" w:hAnsi="Times New Roman" w:cs="Times New Roman"/>
          <w:sz w:val="28"/>
          <w:szCs w:val="28"/>
        </w:rPr>
        <w:t>Тема 3.4</w:t>
      </w:r>
      <w:r w:rsidRPr="00160F44">
        <w:rPr>
          <w:rFonts w:ascii="Times New Roman" w:hAnsi="Times New Roman" w:cs="Times New Roman"/>
          <w:sz w:val="28"/>
          <w:szCs w:val="28"/>
        </w:rPr>
        <w:t xml:space="preserve">. Этика делового общения </w:t>
      </w:r>
    </w:p>
    <w:p w:rsidR="00160F44" w:rsidRPr="00160F44" w:rsidRDefault="00160F44" w:rsidP="00160F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0F44">
        <w:rPr>
          <w:rFonts w:ascii="Times New Roman" w:hAnsi="Times New Roman" w:cs="Times New Roman"/>
          <w:sz w:val="28"/>
          <w:szCs w:val="28"/>
        </w:rPr>
        <w:t>Тема 3.5</w:t>
      </w:r>
      <w:r w:rsidRPr="00160F44">
        <w:rPr>
          <w:rFonts w:ascii="Times New Roman" w:hAnsi="Times New Roman" w:cs="Times New Roman"/>
          <w:sz w:val="28"/>
          <w:szCs w:val="28"/>
        </w:rPr>
        <w:t xml:space="preserve">. Особенности менеджмента в области профессиональной деятельности </w:t>
      </w:r>
    </w:p>
    <w:p w:rsidR="00C854BD" w:rsidRPr="00160F44" w:rsidRDefault="00C854BD" w:rsidP="00160F44">
      <w:pPr>
        <w:rPr>
          <w:lang w:val="en-US"/>
        </w:rPr>
      </w:pPr>
      <w:bookmarkStart w:id="0" w:name="_GoBack"/>
      <w:bookmarkEnd w:id="0"/>
    </w:p>
    <w:sectPr w:rsidR="00C854BD" w:rsidRPr="00160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F44"/>
    <w:rsid w:val="00160F44"/>
    <w:rsid w:val="00C8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1857D"/>
  <w15:chartTrackingRefBased/>
  <w15:docId w15:val="{3645F417-E8A1-4993-AE70-299B1C17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2020-01-28T15:29:00Z</dcterms:created>
  <dcterms:modified xsi:type="dcterms:W3CDTF">2020-01-28T15:38:00Z</dcterms:modified>
</cp:coreProperties>
</file>