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0E" w:rsidRPr="00117016" w:rsidRDefault="00931C0E" w:rsidP="00931C0E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16">
        <w:rPr>
          <w:rFonts w:ascii="Times New Roman" w:hAnsi="Times New Roman" w:cs="Times New Roman"/>
          <w:b/>
          <w:sz w:val="28"/>
          <w:szCs w:val="28"/>
        </w:rPr>
        <w:t>Темы ВСР ЭТ 2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(1)</w:t>
      </w:r>
    </w:p>
    <w:p w:rsidR="00931C0E" w:rsidRPr="00117016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498"/>
        </w:tabs>
        <w:spacing w:line="322" w:lineRule="exact"/>
      </w:pPr>
      <w:r w:rsidRPr="00117016">
        <w:t>Понятие об активной и реактивной проводимости.</w:t>
      </w:r>
    </w:p>
    <w:p w:rsidR="00931C0E" w:rsidRPr="00117016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498"/>
        </w:tabs>
        <w:spacing w:line="322" w:lineRule="exact"/>
      </w:pPr>
      <w:r w:rsidRPr="00117016">
        <w:t>Расчёт цепей переменного тока методом проводимостей.</w:t>
      </w:r>
    </w:p>
    <w:p w:rsidR="00931C0E" w:rsidRPr="00117016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498"/>
        </w:tabs>
        <w:spacing w:line="322" w:lineRule="exact"/>
      </w:pPr>
      <w:r w:rsidRPr="00117016">
        <w:t>Цепь переменного тока с параллельным соединением катушки и конденсатора. Резонанс токов</w:t>
      </w:r>
    </w:p>
    <w:p w:rsidR="00931C0E" w:rsidRPr="00117016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498"/>
        </w:tabs>
        <w:spacing w:line="322" w:lineRule="exact"/>
      </w:pPr>
      <w:r w:rsidRPr="00117016">
        <w:t>Способы представления и числовые характеристики периодических несинусоидальных электрических величин.</w:t>
      </w:r>
    </w:p>
    <w:p w:rsidR="00931C0E" w:rsidRPr="00117016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498"/>
        </w:tabs>
        <w:spacing w:line="322" w:lineRule="exact"/>
      </w:pPr>
      <w:r w:rsidRPr="00117016">
        <w:t>Анализ линейных электрических цепей несинусоидального тока</w:t>
      </w:r>
    </w:p>
    <w:p w:rsidR="00931C0E" w:rsidRPr="00117016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498"/>
        </w:tabs>
        <w:spacing w:line="322" w:lineRule="exact"/>
        <w:jc w:val="both"/>
      </w:pPr>
      <w:r w:rsidRPr="00117016">
        <w:t>Понятие о трёхфазном переменном токе: определение, получение трёхфазной ЭДС.</w:t>
      </w:r>
    </w:p>
    <w:p w:rsidR="00931C0E" w:rsidRPr="00117016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498"/>
        </w:tabs>
        <w:spacing w:line="322" w:lineRule="exact"/>
      </w:pPr>
      <w:r w:rsidRPr="00117016">
        <w:t>Соединение обмоток генератора звездой.</w:t>
      </w:r>
    </w:p>
    <w:p w:rsidR="00931C0E" w:rsidRPr="00117016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498"/>
          <w:tab w:val="left" w:pos="9235"/>
        </w:tabs>
        <w:spacing w:line="322" w:lineRule="exact"/>
      </w:pPr>
      <w:r w:rsidRPr="00117016">
        <w:t>Соединение потребителей энергии звездой.</w:t>
      </w:r>
      <w:r w:rsidRPr="00117016">
        <w:tab/>
      </w:r>
    </w:p>
    <w:p w:rsidR="00931C0E" w:rsidRPr="00117016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498"/>
        </w:tabs>
        <w:spacing w:line="322" w:lineRule="exact"/>
      </w:pPr>
      <w:r w:rsidRPr="00117016">
        <w:t>Электрическая схема соединения обмоток генератора треугольником.</w:t>
      </w:r>
    </w:p>
    <w:p w:rsidR="00931C0E" w:rsidRPr="00117016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498"/>
        </w:tabs>
        <w:spacing w:line="322" w:lineRule="exact"/>
      </w:pPr>
      <w:r w:rsidRPr="00117016">
        <w:t>Соединение потребителей треугольником.</w:t>
      </w:r>
    </w:p>
    <w:p w:rsidR="00931C0E" w:rsidRPr="00117016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522"/>
        </w:tabs>
        <w:spacing w:line="322" w:lineRule="exact"/>
      </w:pPr>
      <w:r w:rsidRPr="00117016">
        <w:t>Получение вращающегося магнитного поля.</w:t>
      </w:r>
    </w:p>
    <w:p w:rsidR="00931C0E" w:rsidRPr="00117016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526"/>
        </w:tabs>
        <w:spacing w:line="322" w:lineRule="exact"/>
      </w:pPr>
      <w:r w:rsidRPr="00117016">
        <w:t>Закон коммутации.</w:t>
      </w:r>
      <w:r>
        <w:t xml:space="preserve"> </w:t>
      </w:r>
    </w:p>
    <w:p w:rsidR="00931C0E" w:rsidRPr="00117016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526"/>
        </w:tabs>
        <w:spacing w:line="322" w:lineRule="exact"/>
      </w:pPr>
      <w:r w:rsidRPr="00117016">
        <w:t>Включение цепи с индуктивностью и активным сопротивлением на постоянное напряжение. Переходный процесс.</w:t>
      </w:r>
      <w:r>
        <w:t xml:space="preserve"> </w:t>
      </w:r>
    </w:p>
    <w:p w:rsidR="00931C0E" w:rsidRPr="00117016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526"/>
        </w:tabs>
        <w:spacing w:line="322" w:lineRule="exact"/>
      </w:pPr>
      <w:r w:rsidRPr="00117016">
        <w:t>Короткое замыкание в цепи с активным сопротивлением и индуктивностью. Переходный процесс.</w:t>
      </w:r>
      <w:r>
        <w:t xml:space="preserve"> </w:t>
      </w:r>
    </w:p>
    <w:p w:rsidR="00931C0E" w:rsidRPr="00117016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526"/>
        </w:tabs>
        <w:spacing w:line="322" w:lineRule="exact"/>
      </w:pPr>
      <w:r w:rsidRPr="00117016">
        <w:t>Отключение цепи с активным сопротивлением и индуктивностью от источника постоянного напряжения. Переходный процесс.</w:t>
      </w:r>
      <w:r>
        <w:t xml:space="preserve"> </w:t>
      </w:r>
    </w:p>
    <w:p w:rsidR="00931C0E" w:rsidRPr="00117016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526"/>
        </w:tabs>
        <w:spacing w:line="322" w:lineRule="exact"/>
      </w:pPr>
      <w:r w:rsidRPr="00117016">
        <w:t>Включение цепи с индуктивностью и активным сопротивлением на синусоидальное напряжение. Переходный процесс.</w:t>
      </w:r>
      <w:r>
        <w:t xml:space="preserve"> </w:t>
      </w:r>
    </w:p>
    <w:p w:rsidR="00931C0E" w:rsidRPr="00117016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526"/>
        </w:tabs>
        <w:spacing w:line="322" w:lineRule="exact"/>
      </w:pPr>
      <w:r w:rsidRPr="00117016">
        <w:t>Включение цепи с ёмкостью и активным сопротивлением на синусоидальное напряжение. Переходный процесс.</w:t>
      </w:r>
      <w:r>
        <w:t xml:space="preserve"> </w:t>
      </w:r>
    </w:p>
    <w:p w:rsidR="00931C0E" w:rsidRPr="00117016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526"/>
        </w:tabs>
        <w:spacing w:line="322" w:lineRule="exact"/>
      </w:pPr>
      <w:r w:rsidRPr="00117016">
        <w:t>Погрешность и классы точности электроизмерительных приборов.</w:t>
      </w:r>
      <w:r>
        <w:t xml:space="preserve"> </w:t>
      </w:r>
    </w:p>
    <w:p w:rsidR="00931C0E" w:rsidRPr="00117016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526"/>
        </w:tabs>
        <w:spacing w:line="322" w:lineRule="exact"/>
      </w:pPr>
      <w:r w:rsidRPr="00117016">
        <w:t>Классификация электроизмерительных приборов.</w:t>
      </w:r>
      <w:r>
        <w:t xml:space="preserve"> </w:t>
      </w:r>
    </w:p>
    <w:p w:rsidR="00931C0E" w:rsidRPr="00117016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526"/>
        </w:tabs>
        <w:spacing w:line="322" w:lineRule="exact"/>
      </w:pPr>
      <w:r w:rsidRPr="00117016">
        <w:t>Магнитоэлектрический измерительный механизм.</w:t>
      </w:r>
      <w:r>
        <w:t xml:space="preserve"> </w:t>
      </w:r>
    </w:p>
    <w:p w:rsidR="00931C0E" w:rsidRPr="00117016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526"/>
        </w:tabs>
        <w:spacing w:line="322" w:lineRule="exact"/>
      </w:pPr>
      <w:r w:rsidRPr="00117016">
        <w:t>Электромагнитный измерительный механизм.</w:t>
      </w:r>
      <w:r>
        <w:t xml:space="preserve"> </w:t>
      </w:r>
    </w:p>
    <w:p w:rsidR="00931C0E" w:rsidRDefault="00931C0E" w:rsidP="00931C0E">
      <w:pPr>
        <w:pStyle w:val="20"/>
        <w:numPr>
          <w:ilvl w:val="0"/>
          <w:numId w:val="3"/>
        </w:numPr>
        <w:shd w:val="clear" w:color="auto" w:fill="auto"/>
        <w:tabs>
          <w:tab w:val="left" w:pos="777"/>
        </w:tabs>
        <w:spacing w:line="322" w:lineRule="exact"/>
      </w:pPr>
      <w:r w:rsidRPr="00117016">
        <w:t>Электродинамический измерительный механизм.</w:t>
      </w:r>
      <w:r>
        <w:t xml:space="preserve"> </w:t>
      </w:r>
    </w:p>
    <w:p w:rsidR="00931C0E" w:rsidRDefault="00931C0E" w:rsidP="00931C0E">
      <w:pPr>
        <w:pStyle w:val="20"/>
        <w:shd w:val="clear" w:color="auto" w:fill="auto"/>
        <w:tabs>
          <w:tab w:val="left" w:pos="777"/>
        </w:tabs>
        <w:spacing w:line="322" w:lineRule="exact"/>
        <w:ind w:left="426" w:firstLine="0"/>
      </w:pPr>
    </w:p>
    <w:p w:rsidR="00931C0E" w:rsidRDefault="00931C0E" w:rsidP="00931C0E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0E" w:rsidRDefault="00931C0E" w:rsidP="00931C0E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0E" w:rsidRDefault="00931C0E" w:rsidP="00931C0E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0E" w:rsidRDefault="00931C0E" w:rsidP="00931C0E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0E" w:rsidRDefault="00931C0E" w:rsidP="00931C0E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0E" w:rsidRDefault="00931C0E" w:rsidP="00931C0E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0E" w:rsidRDefault="00931C0E" w:rsidP="00931C0E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0E" w:rsidRDefault="00931C0E" w:rsidP="00931C0E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0E" w:rsidRDefault="00931C0E" w:rsidP="00931C0E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0E" w:rsidRPr="00117016" w:rsidRDefault="00931C0E" w:rsidP="00931C0E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16">
        <w:rPr>
          <w:rFonts w:ascii="Times New Roman" w:hAnsi="Times New Roman" w:cs="Times New Roman"/>
          <w:b/>
          <w:sz w:val="28"/>
          <w:szCs w:val="28"/>
        </w:rPr>
        <w:lastRenderedPageBreak/>
        <w:t>Темы ВСР ЭТ 2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(2)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77"/>
        </w:tabs>
        <w:spacing w:line="322" w:lineRule="exact"/>
      </w:pPr>
      <w:r w:rsidRPr="00117016">
        <w:t>Ферродинамический измерительный механизм. Логометр.</w:t>
      </w:r>
      <w:r>
        <w:t xml:space="preserve"> </w:t>
      </w:r>
      <w:r w:rsidRPr="00117016">
        <w:t xml:space="preserve"> 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spacing w:line="322" w:lineRule="exact"/>
      </w:pPr>
      <w:r w:rsidRPr="00117016">
        <w:t>Измерение тока. Расширение пределов измерения амперметров.</w:t>
      </w:r>
      <w:r>
        <w:t xml:space="preserve"> 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spacing w:line="322" w:lineRule="exact"/>
      </w:pPr>
      <w:r w:rsidRPr="00117016">
        <w:t>Измерение напряжения. Расширение приделов измерения вольтметров.</w:t>
      </w:r>
      <w:r>
        <w:t xml:space="preserve"> 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spacing w:line="322" w:lineRule="exact"/>
      </w:pPr>
      <w:r w:rsidRPr="00117016">
        <w:t>Мостовой метод измерения сопротивления.</w:t>
      </w:r>
      <w:r>
        <w:t xml:space="preserve"> 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spacing w:line="322" w:lineRule="exact"/>
      </w:pPr>
      <w:r w:rsidRPr="00117016">
        <w:t>Измерение мощности в цепи постоянного тока.</w:t>
      </w:r>
      <w:r>
        <w:t xml:space="preserve"> 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spacing w:line="322" w:lineRule="exact"/>
      </w:pPr>
      <w:r w:rsidRPr="00117016">
        <w:t>Измерение активной мощности в однофазной цепи.</w:t>
      </w:r>
      <w:r>
        <w:t xml:space="preserve"> 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line="322" w:lineRule="exact"/>
      </w:pPr>
      <w:r w:rsidRPr="00117016">
        <w:t>Измерение мощности в трёхфазных цепях.</w:t>
      </w:r>
      <w:r>
        <w:t xml:space="preserve"> 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line="322" w:lineRule="exact"/>
      </w:pPr>
      <w:r w:rsidRPr="00117016">
        <w:t>Измерение электроэнергии.</w:t>
      </w:r>
      <w:r>
        <w:t xml:space="preserve"> 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86"/>
          <w:tab w:val="left" w:pos="6500"/>
        </w:tabs>
        <w:spacing w:line="322" w:lineRule="exact"/>
      </w:pPr>
      <w:r w:rsidRPr="00117016">
        <w:t xml:space="preserve">Измерение магнитных величин.   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line="322" w:lineRule="exact"/>
      </w:pPr>
      <w:r w:rsidRPr="00117016">
        <w:t>Устройство машин постоянного тока.</w:t>
      </w:r>
      <w:r>
        <w:t xml:space="preserve"> 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line="322" w:lineRule="exact"/>
      </w:pPr>
      <w:r w:rsidRPr="00117016">
        <w:t xml:space="preserve">Принцип действия генератора постоянного тока. 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line="322" w:lineRule="exact"/>
      </w:pPr>
      <w:r w:rsidRPr="00117016">
        <w:t>Коммутация в машинах постоянного тока и способы её улучшения.</w:t>
      </w:r>
      <w:r>
        <w:t xml:space="preserve"> </w:t>
      </w:r>
      <w:r w:rsidRPr="00117016">
        <w:t xml:space="preserve"> 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line="322" w:lineRule="exact"/>
      </w:pPr>
      <w:bookmarkStart w:id="0" w:name="_GoBack"/>
      <w:bookmarkEnd w:id="0"/>
      <w:r w:rsidRPr="00117016">
        <w:t xml:space="preserve">Характеристики электродвигателя с параллельным возбуждением. 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line="322" w:lineRule="exact"/>
      </w:pPr>
      <w:r w:rsidRPr="00117016">
        <w:t xml:space="preserve">Характеристики электродвигателей с последовательным возбуждением. 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line="322" w:lineRule="exact"/>
      </w:pPr>
      <w:r w:rsidRPr="00117016">
        <w:t>Потери и КПД машин постоянного тока.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line="322" w:lineRule="exact"/>
      </w:pPr>
      <w:r w:rsidRPr="00117016">
        <w:t>Устройство асинхронного трёхфазного электродвигателя.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line="322" w:lineRule="exact"/>
      </w:pPr>
      <w:r w:rsidRPr="00117016">
        <w:t>Принцип действия асинхронного электродвигателя. Скольжение ротора.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line="322" w:lineRule="exact"/>
      </w:pPr>
      <w:r w:rsidRPr="00117016">
        <w:t>Вращающий момент асинхронного двигателя.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line="322" w:lineRule="exact"/>
      </w:pPr>
      <w:r w:rsidRPr="00117016">
        <w:t>Однофазные и двухфазные асинхронные двигатели.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line="322" w:lineRule="exact"/>
      </w:pPr>
      <w:r w:rsidRPr="00117016">
        <w:t>Устройство синхронного генератора.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line="322" w:lineRule="exact"/>
      </w:pPr>
      <w:r w:rsidRPr="00117016">
        <w:t>Принцип действия синхронного генератора.</w:t>
      </w:r>
    </w:p>
    <w:p w:rsidR="00931C0E" w:rsidRPr="00117016" w:rsidRDefault="00931C0E" w:rsidP="00931C0E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line="322" w:lineRule="exact"/>
        <w:sectPr w:rsidR="00931C0E" w:rsidRPr="00117016" w:rsidSect="00931C0E">
          <w:pgSz w:w="11900" w:h="16840"/>
          <w:pgMar w:top="973" w:right="939" w:bottom="851" w:left="536" w:header="0" w:footer="3" w:gutter="0"/>
          <w:cols w:space="720"/>
          <w:noEndnote/>
          <w:docGrid w:linePitch="360"/>
        </w:sectPr>
      </w:pPr>
      <w:r w:rsidRPr="00117016">
        <w:t>Устройство и принцип действ</w:t>
      </w:r>
      <w:r>
        <w:t>ия синхронного электродвигателя</w:t>
      </w:r>
    </w:p>
    <w:p w:rsidR="002A5651" w:rsidRDefault="002A5651" w:rsidP="00931C0E"/>
    <w:sectPr w:rsidR="002A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78E7"/>
    <w:multiLevelType w:val="hybridMultilevel"/>
    <w:tmpl w:val="0016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F5EBB"/>
    <w:multiLevelType w:val="hybridMultilevel"/>
    <w:tmpl w:val="E24E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11D47"/>
    <w:multiLevelType w:val="multilevel"/>
    <w:tmpl w:val="EA488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E"/>
    <w:rsid w:val="002A5651"/>
    <w:rsid w:val="00931C0E"/>
    <w:rsid w:val="00A5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EB05"/>
  <w15:chartTrackingRefBased/>
  <w15:docId w15:val="{2F2D64AF-9557-47B0-B8FB-2646E9AA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31C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1C0E"/>
    <w:pPr>
      <w:widowControl w:val="0"/>
      <w:shd w:val="clear" w:color="auto" w:fill="FFFFFF"/>
      <w:spacing w:after="0" w:line="310" w:lineRule="exact"/>
      <w:ind w:hanging="4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2024-01-20T06:57:00Z</dcterms:created>
  <dcterms:modified xsi:type="dcterms:W3CDTF">2024-01-20T07:12:00Z</dcterms:modified>
</cp:coreProperties>
</file>