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BC2" w:rsidRPr="00DB5D24" w:rsidRDefault="007A3BC2" w:rsidP="007A3BC2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0" w:name="_GoBack"/>
      <w:bookmarkEnd w:id="0"/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Свойства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-перехода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A3BC2" w:rsidRPr="00DB5D24" w:rsidRDefault="007A3BC2" w:rsidP="007A3BC2">
      <w:pPr>
        <w:tabs>
          <w:tab w:val="left" w:pos="56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 подключении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-перехода к источнику напряжения в прямом направлении он пропускает ток (потенциальный барьер уменьшается), </w:t>
      </w:r>
      <w:r w:rsidRPr="00DB5D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подключении в обратном направлении - не пропускает ток (потенциальный барьер увеличивается). Главное свойство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-перехода -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односторонняя проводимость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(рис, 21).</w:t>
      </w:r>
    </w:p>
    <w:p w:rsidR="007A3BC2" w:rsidRPr="00DB5D24" w:rsidRDefault="007A3BC2" w:rsidP="007A3BC2">
      <w:pPr>
        <w:tabs>
          <w:tab w:val="left" w:pos="57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При отсутствии внешнего электрического поля дрейфовый ток уравновешивается диффузионным током и суммарный заряд, проходящий в единицу времени 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-перехода  равен 0.</w:t>
      </w:r>
    </w:p>
    <w:p w:rsidR="007A3BC2" w:rsidRPr="00DB5D24" w:rsidRDefault="007A3BC2" w:rsidP="007A3BC2">
      <w:pPr>
        <w:tabs>
          <w:tab w:val="left" w:pos="58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Полупроводник лучше переключается из проводящего состояния на непроводящее и обратно, когда это делается с высокой частотой. При этом обедненная зона быстрее заполняется и освобождается от зарядов.</w:t>
      </w:r>
    </w:p>
    <w:p w:rsidR="007A3BC2" w:rsidRPr="00DB5D24" w:rsidRDefault="007A3BC2" w:rsidP="007A3BC2">
      <w:pPr>
        <w:tabs>
          <w:tab w:val="left" w:pos="58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4.Большое поперечное сечение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-перехода  приводит к увеличению ёмкости перехода (как у конденсатора). Это вызывает увеличение времени заряда и разряда. При высокой рабочей частоте площадь поперечного сечения должна быть как можно меньше, однако это уменьшает максимальный допустимый ток.</w:t>
      </w:r>
    </w:p>
    <w:p w:rsidR="007A3BC2" w:rsidRPr="00DB5D24" w:rsidRDefault="007A3BC2" w:rsidP="007A3BC2">
      <w:pPr>
        <w:tabs>
          <w:tab w:val="left" w:pos="58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5.Полупроводники для больших токов должны быть большого </w:t>
      </w:r>
      <w:r w:rsidRPr="00DB5D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поперечного</w:t>
      </w:r>
      <w:r w:rsidRPr="00DB5D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сечения и с большим корпусом, чтобы рассеивать тепло дрейфового тока.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вопросы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spacing w:val="-9"/>
          <w:sz w:val="24"/>
          <w:szCs w:val="24"/>
        </w:rPr>
      </w:pPr>
      <w:r w:rsidRPr="00DB5D24">
        <w:rPr>
          <w:rFonts w:ascii="Times New Roman" w:hAnsi="Times New Roman" w:cs="Times New Roman"/>
          <w:b/>
          <w:spacing w:val="-9"/>
          <w:sz w:val="24"/>
          <w:szCs w:val="24"/>
        </w:rPr>
        <w:t>52.Устройство</w:t>
      </w:r>
      <w:proofErr w:type="gramStart"/>
      <w:r w:rsidRPr="00DB5D24">
        <w:rPr>
          <w:rFonts w:ascii="Times New Roman" w:hAnsi="Times New Roman" w:cs="Times New Roman"/>
          <w:b/>
          <w:spacing w:val="-9"/>
          <w:sz w:val="24"/>
          <w:szCs w:val="24"/>
        </w:rPr>
        <w:t>.</w:t>
      </w:r>
      <w:proofErr w:type="gramEnd"/>
      <w:r w:rsidRPr="00DB5D24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proofErr w:type="gramStart"/>
      <w:r w:rsidRPr="00DB5D24">
        <w:rPr>
          <w:rFonts w:ascii="Times New Roman" w:hAnsi="Times New Roman" w:cs="Times New Roman"/>
          <w:b/>
          <w:spacing w:val="-9"/>
          <w:sz w:val="24"/>
          <w:szCs w:val="24"/>
        </w:rPr>
        <w:t>п</w:t>
      </w:r>
      <w:proofErr w:type="gramEnd"/>
      <w:r w:rsidRPr="00DB5D24">
        <w:rPr>
          <w:rFonts w:ascii="Times New Roman" w:hAnsi="Times New Roman" w:cs="Times New Roman"/>
          <w:b/>
          <w:spacing w:val="-9"/>
          <w:sz w:val="24"/>
          <w:szCs w:val="24"/>
        </w:rPr>
        <w:t xml:space="preserve">рименение, характеристики полупроводниковых диодов.    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D24">
        <w:rPr>
          <w:rFonts w:ascii="Times New Roman" w:hAnsi="Times New Roman" w:cs="Times New Roman"/>
          <w:b/>
          <w:sz w:val="24"/>
          <w:szCs w:val="24"/>
        </w:rPr>
        <w:t>Стабилитроны</w:t>
      </w:r>
    </w:p>
    <w:p w:rsidR="007A3BC2" w:rsidRPr="00DB5D24" w:rsidRDefault="007A3BC2" w:rsidP="007A3BC2">
      <w:pPr>
        <w:tabs>
          <w:tab w:val="left" w:leader="dot" w:pos="7055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Полупроводниковым диодом называется прибор с двумя выводами (катод, анод) и одним электронно-дырочным переходом (рис. 1).</w:t>
      </w:r>
    </w:p>
    <w:p w:rsidR="007A3BC2" w:rsidRPr="00DB5D24" w:rsidRDefault="007A3BC2" w:rsidP="007A3BC2">
      <w:pPr>
        <w:tabs>
          <w:tab w:val="left" w:leader="dot" w:pos="7055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tabs>
          <w:tab w:val="left" w:leader="dot" w:pos="7055"/>
        </w:tabs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8E25E" wp14:editId="0361007A">
            <wp:extent cx="3711331" cy="1830924"/>
            <wp:effectExtent l="19050" t="0" r="341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440" cy="187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3BC2" w:rsidRPr="00DB5D24" w:rsidRDefault="007A3BC2" w:rsidP="007A3BC2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Рис. 1. Схемное обозначение диода</w:t>
      </w:r>
    </w:p>
    <w:p w:rsidR="007A3BC2" w:rsidRPr="00DB5D24" w:rsidRDefault="007A3BC2" w:rsidP="007A3BC2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конструкции диоды делятся на точечные (рис, 2) и плоскостные (рис, 3)</w:t>
      </w:r>
      <w:proofErr w:type="gramEnd"/>
    </w:p>
    <w:p w:rsidR="007A3BC2" w:rsidRPr="00DB5D24" w:rsidRDefault="007A3BC2" w:rsidP="007A3BC2">
      <w:pPr>
        <w:spacing w:before="120"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2CF1C" wp14:editId="15903E57">
            <wp:extent cx="5207136" cy="1964964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181" cy="19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C2" w:rsidRPr="00DB5D24" w:rsidRDefault="007A3BC2" w:rsidP="007A3BC2">
      <w:pPr>
        <w:spacing w:before="120" w:after="12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 Точечные диоды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Рис. 3. Плоскостные диоды</w:t>
      </w:r>
    </w:p>
    <w:p w:rsidR="007A3BC2" w:rsidRPr="00DB5D24" w:rsidRDefault="007A3BC2" w:rsidP="007A3BC2">
      <w:pPr>
        <w:tabs>
          <w:tab w:val="left" w:pos="892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зависимости от величины токов диоды делятся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A3BC2" w:rsidRPr="00DB5D24" w:rsidRDefault="007A3BC2" w:rsidP="007A3BC2">
      <w:pPr>
        <w:numPr>
          <w:ilvl w:val="0"/>
          <w:numId w:val="1"/>
        </w:numPr>
        <w:tabs>
          <w:tab w:val="left" w:pos="63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микродиоды</w:t>
      </w:r>
      <w:proofErr w:type="spell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токами до 1 А), применяются в технике связи;</w:t>
      </w:r>
    </w:p>
    <w:p w:rsidR="007A3BC2" w:rsidRPr="00DB5D24" w:rsidRDefault="007A3BC2" w:rsidP="007A3BC2">
      <w:pPr>
        <w:numPr>
          <w:ilvl w:val="0"/>
          <w:numId w:val="1"/>
        </w:numPr>
        <w:tabs>
          <w:tab w:val="left" w:pos="63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выпрямительные диоды (до 10 А), используются для маломощных источников питания;</w:t>
      </w:r>
    </w:p>
    <w:p w:rsidR="007A3BC2" w:rsidRPr="00DB5D24" w:rsidRDefault="007A3BC2" w:rsidP="007A3BC2">
      <w:pPr>
        <w:numPr>
          <w:ilvl w:val="0"/>
          <w:numId w:val="1"/>
        </w:numPr>
        <w:tabs>
          <w:tab w:val="left" w:pos="631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диоды больших токов (от 10 до 1000 А), применяются для выпрямителей большой мощности.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увеличении температуры диода прямой ток диода может увеличиваться в несколько раз, прямое напряжение может снижаться, а тепловой пробой 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—</w:t>
      </w:r>
      <w:r w:rsidRPr="00DB5D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n</w:t>
      </w: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перехода происходит при меньшем напряжении, уменьшается внутреннее сопротивление прямому току.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Германиевый диод не работает при температуре 70-80 градусов Цельсия, кремниевый - при 180-200 градусах (таблица I).</w:t>
      </w:r>
    </w:p>
    <w:p w:rsidR="007A3BC2" w:rsidRPr="00DB5D24" w:rsidRDefault="007A3BC2" w:rsidP="007A3BC2">
      <w:pPr>
        <w:spacing w:before="120" w:after="12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параметров кремниевых и германиевых диодов</w:t>
      </w:r>
    </w:p>
    <w:p w:rsidR="007A3BC2" w:rsidRPr="00DB5D24" w:rsidRDefault="007A3BC2" w:rsidP="007A3BC2">
      <w:pPr>
        <w:tabs>
          <w:tab w:val="left" w:pos="892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694"/>
        <w:gridCol w:w="2126"/>
        <w:gridCol w:w="2268"/>
      </w:tblGrid>
      <w:tr w:rsidR="007A3BC2" w:rsidRPr="00DB5D24" w:rsidTr="00B32563">
        <w:trPr>
          <w:trHeight w:val="4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Кристалл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температура, °</w:t>
            </w:r>
            <w:proofErr w:type="gramStart"/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Напряжение пробоя, </w:t>
            </w:r>
            <w:proofErr w:type="gramStart"/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 пробоя,</w:t>
            </w:r>
          </w:p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7A3BC2" w:rsidRPr="00DB5D24" w:rsidTr="00B32563">
        <w:trPr>
          <w:trHeight w:val="2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70-80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A3BC2" w:rsidRPr="00DB5D24" w:rsidTr="00B32563">
        <w:trPr>
          <w:trHeight w:val="2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Кремний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180-200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</w:tbl>
    <w:p w:rsidR="007A3BC2" w:rsidRPr="00DB5D24" w:rsidRDefault="007A3BC2" w:rsidP="007A3BC2">
      <w:pPr>
        <w:pStyle w:val="20"/>
        <w:shd w:val="clear" w:color="auto" w:fill="auto"/>
        <w:spacing w:before="120" w:after="120" w:line="240" w:lineRule="auto"/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pStyle w:val="20"/>
        <w:shd w:val="clear" w:color="auto" w:fill="auto"/>
        <w:spacing w:before="120" w:after="12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Последовательное соединение диодов применяется, когда обратное напряжение больше напряжения пробоя одного диода. Два диода снижают напряжение пробоя.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Параллельное соединение диодов можно применить, когда прямой ток больше нормы. Для двух диодов ток уменьшается в 2 раза. Надо учитывать, что диоды должны быть одной партии, иметь одинаковую допустимую температуру нагрева и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одинаковый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теплоотвод.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899C0C3" wp14:editId="3D84FD3D">
            <wp:simplePos x="0" y="0"/>
            <wp:positionH relativeFrom="column">
              <wp:posOffset>-15240</wp:posOffset>
            </wp:positionH>
            <wp:positionV relativeFrom="paragraph">
              <wp:posOffset>180340</wp:posOffset>
            </wp:positionV>
            <wp:extent cx="4008755" cy="3696335"/>
            <wp:effectExtent l="0" t="0" r="0" b="0"/>
            <wp:wrapTight wrapText="bothSides">
              <wp:wrapPolygon edited="0">
                <wp:start x="0" y="0"/>
                <wp:lineTo x="0" y="21485"/>
                <wp:lineTo x="21453" y="21485"/>
                <wp:lineTo x="214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BC2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Проверка исправности диода (испытания) проводится с помощью омметра и вольтметра (вместе - </w:t>
      </w:r>
      <w:proofErr w:type="spell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мультиметра</w:t>
      </w:r>
      <w:proofErr w:type="spell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proofErr w:type="gramStart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которыми</w:t>
      </w:r>
      <w:proofErr w:type="gramEnd"/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производятся замеры сопротивления и напряжения при прямом и обратном включениях (рис, 4).</w:t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BC2" w:rsidRPr="00DB5D24" w:rsidRDefault="007A3BC2" w:rsidP="007A3BC2">
      <w:pPr>
        <w:pStyle w:val="30"/>
        <w:shd w:val="clear" w:color="auto" w:fill="auto"/>
        <w:spacing w:before="120" w:after="120" w:line="240" w:lineRule="auto"/>
        <w:ind w:firstLine="709"/>
        <w:contextualSpacing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B5D24">
        <w:rPr>
          <w:sz w:val="24"/>
          <w:szCs w:val="24"/>
          <w:lang w:eastAsia="ru-RU"/>
        </w:rPr>
        <w:br w:type="textWrapping" w:clear="all"/>
      </w:r>
      <w:r w:rsidRPr="00DB5D24">
        <w:rPr>
          <w:rFonts w:eastAsia="Times New Roman"/>
          <w:color w:val="000000"/>
          <w:sz w:val="24"/>
          <w:szCs w:val="24"/>
          <w:lang w:eastAsia="ru-RU"/>
        </w:rPr>
        <w:t xml:space="preserve">Рис. 4. Цифровой и аналоговый </w:t>
      </w:r>
      <w:proofErr w:type="spellStart"/>
      <w:r w:rsidRPr="00DB5D24">
        <w:rPr>
          <w:rFonts w:eastAsia="Times New Roman"/>
          <w:color w:val="000000"/>
          <w:sz w:val="24"/>
          <w:szCs w:val="24"/>
          <w:lang w:eastAsia="ru-RU"/>
        </w:rPr>
        <w:t>мультиметры</w:t>
      </w:r>
      <w:proofErr w:type="spellEnd"/>
    </w:p>
    <w:p w:rsidR="007A3BC2" w:rsidRPr="00DB5D24" w:rsidRDefault="007A3BC2" w:rsidP="007A3BC2">
      <w:pPr>
        <w:pStyle w:val="30"/>
        <w:shd w:val="clear" w:color="auto" w:fill="auto"/>
        <w:spacing w:before="120" w:after="120" w:line="240" w:lineRule="auto"/>
        <w:ind w:firstLine="709"/>
        <w:contextualSpacing/>
        <w:rPr>
          <w:rFonts w:eastAsia="Times New Roman"/>
          <w:color w:val="000000"/>
          <w:sz w:val="24"/>
          <w:szCs w:val="24"/>
          <w:lang w:eastAsia="ru-RU"/>
        </w:rPr>
      </w:pP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B95E9F" wp14:editId="7F6FBF11">
            <wp:extent cx="3839059" cy="2503478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762" cy="251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C2" w:rsidRPr="00DB5D24" w:rsidRDefault="007A3BC2" w:rsidP="007A3BC2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5. Вольтамперные характеристики полупроводниковых диодов из кремния и германия</w:t>
      </w:r>
    </w:p>
    <w:p w:rsidR="007A3BC2" w:rsidRPr="00DB5D24" w:rsidRDefault="007A3BC2" w:rsidP="007A3BC2">
      <w:pPr>
        <w:pStyle w:val="30"/>
        <w:shd w:val="clear" w:color="auto" w:fill="auto"/>
        <w:spacing w:before="120" w:after="120" w:line="240" w:lineRule="auto"/>
        <w:ind w:firstLine="709"/>
        <w:contextualSpacing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Таблица</w:t>
      </w:r>
      <w:proofErr w:type="gramStart"/>
      <w:r w:rsidRPr="00DB5D24">
        <w:rPr>
          <w:rFonts w:eastAsia="Times New Roman"/>
          <w:color w:val="000000"/>
          <w:sz w:val="24"/>
          <w:szCs w:val="24"/>
          <w:lang w:eastAsia="ru-RU"/>
        </w:rPr>
        <w:t>2</w:t>
      </w:r>
      <w:proofErr w:type="gramEnd"/>
    </w:p>
    <w:p w:rsidR="007A3BC2" w:rsidRPr="00DB5D24" w:rsidRDefault="007A3BC2" w:rsidP="007A3BC2">
      <w:pPr>
        <w:spacing w:before="120" w:after="12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Проверочные данные диодов</w:t>
      </w:r>
    </w:p>
    <w:tbl>
      <w:tblPr>
        <w:tblpPr w:leftFromText="180" w:rightFromText="180" w:vertAnchor="page" w:horzAnchor="margin" w:tblpY="6739"/>
        <w:tblW w:w="100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2098"/>
        <w:gridCol w:w="2098"/>
        <w:gridCol w:w="2098"/>
        <w:gridCol w:w="2098"/>
      </w:tblGrid>
      <w:tr w:rsidR="007A3BC2" w:rsidRPr="00DB5D24" w:rsidTr="00B32563">
        <w:trPr>
          <w:trHeight w:val="610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Состояние</w:t>
            </w:r>
          </w:p>
          <w:p w:rsidR="007A3BC2" w:rsidRPr="00DB5D24" w:rsidRDefault="007A3BC2" w:rsidP="00B32563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диода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Прямое</w:t>
            </w:r>
          </w:p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сопротивление</w:t>
            </w:r>
          </w:p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Обратное</w:t>
            </w:r>
          </w:p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сопротивление,</w:t>
            </w:r>
          </w:p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Напряжение прямое, </w:t>
            </w:r>
            <w:proofErr w:type="gramStart"/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Напряжение обратное, </w:t>
            </w:r>
            <w:proofErr w:type="gramStart"/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7A3BC2" w:rsidRPr="00DB5D24" w:rsidTr="00B32563">
        <w:trPr>
          <w:trHeight w:val="691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Нормальное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200-800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бесконечность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Напряжение</w:t>
            </w:r>
            <w:proofErr w:type="gramStart"/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питания прибора</w:t>
            </w:r>
          </w:p>
        </w:tc>
      </w:tr>
      <w:tr w:rsidR="007A3BC2" w:rsidRPr="00DB5D24" w:rsidTr="00B32563">
        <w:trPr>
          <w:trHeight w:val="946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Диод пробит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или</w:t>
            </w:r>
          </w:p>
          <w:p w:rsidR="007A3BC2" w:rsidRPr="00DB5D24" w:rsidRDefault="007A3BC2" w:rsidP="00B32563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бесконечность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или</w:t>
            </w:r>
          </w:p>
          <w:p w:rsidR="007A3BC2" w:rsidRPr="00DB5D24" w:rsidRDefault="007A3BC2" w:rsidP="00B32563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бесконечность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Напряжение питания прибора или</w:t>
            </w:r>
          </w:p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3BC2" w:rsidRPr="00DB5D24" w:rsidRDefault="007A3BC2" w:rsidP="00B32563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Напряжение питания прибора или</w:t>
            </w:r>
          </w:p>
          <w:p w:rsidR="007A3BC2" w:rsidRPr="00DB5D24" w:rsidRDefault="007A3BC2" w:rsidP="00B32563">
            <w:pPr>
              <w:spacing w:before="120" w:after="12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0</w:t>
            </w:r>
          </w:p>
        </w:tc>
      </w:tr>
    </w:tbl>
    <w:p w:rsidR="007A3BC2" w:rsidRPr="00DB5D24" w:rsidRDefault="007A3BC2" w:rsidP="007A3BC2">
      <w:pPr>
        <w:pStyle w:val="20"/>
        <w:shd w:val="clear" w:color="auto" w:fill="auto"/>
        <w:spacing w:before="120" w:after="12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:rsidR="007A3BC2" w:rsidRPr="00DB5D24" w:rsidRDefault="007A3BC2" w:rsidP="007A3BC2">
      <w:pPr>
        <w:tabs>
          <w:tab w:val="left" w:pos="4492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B39CB" wp14:editId="538508F8">
            <wp:extent cx="4385949" cy="2415862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616" cy="242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C2" w:rsidRPr="00DB5D24" w:rsidRDefault="007A3BC2" w:rsidP="007A3BC2">
      <w:pPr>
        <w:tabs>
          <w:tab w:val="left" w:pos="4492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3BC2" w:rsidRPr="00DB5D24" w:rsidRDefault="007A3BC2" w:rsidP="007A3BC2">
      <w:pPr>
        <w:pStyle w:val="30"/>
        <w:shd w:val="clear" w:color="auto" w:fill="auto"/>
        <w:tabs>
          <w:tab w:val="left" w:pos="4185"/>
        </w:tabs>
        <w:spacing w:before="120" w:after="120" w:line="240" w:lineRule="auto"/>
        <w:ind w:firstLine="709"/>
        <w:contextualSpacing/>
        <w:rPr>
          <w:rFonts w:eastAsia="Times New Roman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Рис. 6. Прямое включение диода                Рис. 7. Обратное включение диода</w:t>
      </w:r>
    </w:p>
    <w:p w:rsidR="007A3BC2" w:rsidRPr="00DB5D24" w:rsidRDefault="007A3BC2" w:rsidP="007A3BC2">
      <w:pPr>
        <w:pStyle w:val="20"/>
        <w:shd w:val="clear" w:color="auto" w:fill="auto"/>
        <w:spacing w:before="120" w:after="12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DB5D24">
        <w:rPr>
          <w:rFonts w:eastAsia="Times New Roman"/>
          <w:color w:val="000000"/>
          <w:sz w:val="24"/>
          <w:szCs w:val="24"/>
          <w:lang w:eastAsia="ru-RU"/>
        </w:rPr>
        <w:t>Главное свойство диода - односторонняя проводимость, поэтому он может быть использован в схемах выпрямителей.</w:t>
      </w:r>
    </w:p>
    <w:p w:rsidR="007A3BC2" w:rsidRPr="00DB5D24" w:rsidRDefault="007A3BC2" w:rsidP="007A3BC2">
      <w:pPr>
        <w:tabs>
          <w:tab w:val="left" w:pos="1999"/>
        </w:tabs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DF3" w:rsidRDefault="005B4DF3"/>
    <w:sectPr w:rsidR="005B4DF3" w:rsidSect="007A3BC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20.55pt" o:bullet="t">
        <v:imagedata r:id="rId1" o:title="marker"/>
      </v:shape>
    </w:pict>
  </w:numPicBullet>
  <w:abstractNum w:abstractNumId="0">
    <w:nsid w:val="00000001"/>
    <w:multiLevelType w:val="multilevel"/>
    <w:tmpl w:val="C3CAD7A8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BC2"/>
    <w:rsid w:val="005B4DF3"/>
    <w:rsid w:val="007A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7A3BC2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A3BC2"/>
    <w:pPr>
      <w:shd w:val="clear" w:color="auto" w:fill="FFFFFF"/>
      <w:spacing w:after="0" w:line="188" w:lineRule="exact"/>
      <w:jc w:val="both"/>
    </w:pPr>
    <w:rPr>
      <w:rFonts w:ascii="Times New Roman" w:hAnsi="Times New Roman" w:cs="Times New Roman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7A3BC2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A3BC2"/>
    <w:pPr>
      <w:shd w:val="clear" w:color="auto" w:fill="FFFFFF"/>
      <w:spacing w:after="0" w:line="226" w:lineRule="exact"/>
      <w:jc w:val="center"/>
    </w:pPr>
    <w:rPr>
      <w:rFonts w:ascii="Times New Roman" w:hAnsi="Times New Roman" w:cs="Times New Roman"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7A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7A3BC2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A3BC2"/>
    <w:pPr>
      <w:shd w:val="clear" w:color="auto" w:fill="FFFFFF"/>
      <w:spacing w:after="0" w:line="188" w:lineRule="exact"/>
      <w:jc w:val="both"/>
    </w:pPr>
    <w:rPr>
      <w:rFonts w:ascii="Times New Roman" w:hAnsi="Times New Roman" w:cs="Times New Roman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7A3BC2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A3BC2"/>
    <w:pPr>
      <w:shd w:val="clear" w:color="auto" w:fill="FFFFFF"/>
      <w:spacing w:after="0" w:line="226" w:lineRule="exact"/>
      <w:jc w:val="center"/>
    </w:pPr>
    <w:rPr>
      <w:rFonts w:ascii="Times New Roman" w:hAnsi="Times New Roman" w:cs="Times New Roman"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7A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356D-AE96-49D6-AEE8-01BE5103C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2019-02-06T17:19:00Z</dcterms:created>
  <dcterms:modified xsi:type="dcterms:W3CDTF">2019-02-06T17:21:00Z</dcterms:modified>
</cp:coreProperties>
</file>