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7" w:rsidRDefault="00BA57FF" w:rsidP="005947A6">
      <w:pPr>
        <w:pStyle w:val="a3"/>
        <w:spacing w:before="120" w:after="12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BA57FF">
        <w:rPr>
          <w:rFonts w:ascii="Times New Roman" w:hAnsi="Times New Roman" w:cs="Times New Roman"/>
          <w:b/>
          <w:sz w:val="24"/>
          <w:szCs w:val="24"/>
        </w:rPr>
        <w:t>Контрольные вопросы по дисциплине: «Основы электротехники»</w:t>
      </w:r>
    </w:p>
    <w:p w:rsidR="00BA57FF" w:rsidRDefault="00BA57FF" w:rsidP="005947A6">
      <w:pPr>
        <w:pStyle w:val="a3"/>
        <w:spacing w:before="120" w:after="12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</w:p>
    <w:p w:rsidR="005947A6" w:rsidRDefault="005B5847" w:rsidP="005947A6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1</w:t>
      </w:r>
      <w:r w:rsidR="00AE6897" w:rsidRPr="00AE6897">
        <w:rPr>
          <w:rFonts w:ascii="Times New Roman" w:hAnsi="Times New Roman" w:cs="Times New Roman"/>
          <w:b/>
          <w:sz w:val="24"/>
          <w:szCs w:val="24"/>
        </w:rPr>
        <w:t xml:space="preserve">  Электричес</w:t>
      </w:r>
      <w:r w:rsidR="005947A6">
        <w:rPr>
          <w:rFonts w:ascii="Times New Roman" w:hAnsi="Times New Roman" w:cs="Times New Roman"/>
          <w:b/>
          <w:sz w:val="24"/>
          <w:szCs w:val="24"/>
        </w:rPr>
        <w:t>кие  цепи   постоянного  тока</w:t>
      </w:r>
    </w:p>
    <w:p w:rsidR="00BA57FF" w:rsidRPr="005947A6" w:rsidRDefault="00BA57F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Электрическое  поле  и  его  характеристики.</w:t>
      </w:r>
    </w:p>
    <w:p w:rsidR="00BA57FF" w:rsidRPr="005947A6" w:rsidRDefault="00BA57F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 xml:space="preserve">Общие  сведения  об  электрических  цепях.  </w:t>
      </w:r>
    </w:p>
    <w:p w:rsidR="00AE6897" w:rsidRPr="005947A6" w:rsidRDefault="002D0A0E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Электрический  ток.</w:t>
      </w:r>
      <w:r w:rsidR="005947A6">
        <w:rPr>
          <w:rFonts w:ascii="Times New Roman" w:hAnsi="Times New Roman" w:cs="Times New Roman"/>
          <w:sz w:val="24"/>
          <w:szCs w:val="24"/>
        </w:rPr>
        <w:t xml:space="preserve"> </w:t>
      </w:r>
      <w:r w:rsidR="00AE6897" w:rsidRPr="005947A6">
        <w:rPr>
          <w:rFonts w:ascii="Times New Roman" w:hAnsi="Times New Roman" w:cs="Times New Roman"/>
          <w:sz w:val="24"/>
          <w:szCs w:val="24"/>
        </w:rPr>
        <w:t>Электрическое  сопротивление,  проводимость. Закон Ома</w:t>
      </w:r>
    </w:p>
    <w:p w:rsidR="00AE6897" w:rsidRPr="005947A6" w:rsidRDefault="00AE689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Потеря  напряжения  в  проводах  линий  электропередачи.</w:t>
      </w:r>
    </w:p>
    <w:p w:rsidR="00AE6897" w:rsidRPr="005947A6" w:rsidRDefault="00AE689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Первый  и  второй  законы  Кирхгофа.</w:t>
      </w:r>
    </w:p>
    <w:p w:rsidR="00BA57FF" w:rsidRPr="005947A6" w:rsidRDefault="005B584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Способы соединения</w:t>
      </w:r>
      <w:r w:rsidR="002D0A0E" w:rsidRPr="005947A6">
        <w:rPr>
          <w:rFonts w:ascii="Times New Roman" w:hAnsi="Times New Roman" w:cs="Times New Roman"/>
          <w:sz w:val="24"/>
          <w:szCs w:val="24"/>
        </w:rPr>
        <w:t xml:space="preserve"> потребителей  постоянного  тока</w:t>
      </w:r>
    </w:p>
    <w:p w:rsidR="00AE6897" w:rsidRPr="005947A6" w:rsidRDefault="00AE6897" w:rsidP="005947A6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5947A6" w:rsidRPr="005947A6" w:rsidRDefault="005B5847" w:rsidP="005947A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AE6897" w:rsidRPr="005947A6">
        <w:rPr>
          <w:rFonts w:ascii="Times New Roman" w:hAnsi="Times New Roman" w:cs="Times New Roman"/>
          <w:b/>
          <w:sz w:val="24"/>
          <w:szCs w:val="24"/>
        </w:rPr>
        <w:t>2.  Электромагнетизм</w:t>
      </w:r>
    </w:p>
    <w:p w:rsidR="002D0A0E" w:rsidRPr="005947A6" w:rsidRDefault="002D0A0E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Магнитное  поле.  Его основные  характеристики.</w:t>
      </w:r>
    </w:p>
    <w:p w:rsidR="00BA57FF" w:rsidRPr="005947A6" w:rsidRDefault="00BA57F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Потокосцепление.</w:t>
      </w:r>
    </w:p>
    <w:p w:rsidR="00BA57FF" w:rsidRPr="005947A6" w:rsidRDefault="00BA57F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Электромагнитная  индукция.</w:t>
      </w:r>
    </w:p>
    <w:p w:rsidR="00BA57FF" w:rsidRPr="005947A6" w:rsidRDefault="00BA57F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Индуктивность. ЭДС  самоиндукции.</w:t>
      </w:r>
    </w:p>
    <w:p w:rsidR="00BA57FF" w:rsidRPr="005947A6" w:rsidRDefault="00BA57F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ЭДС  взаимоиндукции.</w:t>
      </w:r>
    </w:p>
    <w:p w:rsidR="00AE6897" w:rsidRPr="005947A6" w:rsidRDefault="00AE6897" w:rsidP="005947A6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5947A6" w:rsidRPr="005947A6" w:rsidRDefault="005B5847" w:rsidP="005947A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AE6897" w:rsidRPr="005947A6">
        <w:rPr>
          <w:rFonts w:ascii="Times New Roman" w:hAnsi="Times New Roman" w:cs="Times New Roman"/>
          <w:b/>
          <w:sz w:val="24"/>
          <w:szCs w:val="24"/>
        </w:rPr>
        <w:t>3.  Линейные  электрические  цепи  однофазного  синусоидального  тока</w:t>
      </w:r>
      <w:r w:rsidR="005947A6" w:rsidRPr="005947A6">
        <w:rPr>
          <w:rFonts w:ascii="Times New Roman" w:hAnsi="Times New Roman" w:cs="Times New Roman"/>
          <w:b/>
          <w:sz w:val="24"/>
          <w:szCs w:val="24"/>
        </w:rPr>
        <w:t>.</w:t>
      </w:r>
    </w:p>
    <w:p w:rsidR="00BA57FF" w:rsidRPr="005947A6" w:rsidRDefault="00BA57F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Переменный  ток:  определение,  период,  частота,  мгновенное,  амплитудное  и  действующее  значения.</w:t>
      </w:r>
    </w:p>
    <w:p w:rsidR="00BA57FF" w:rsidRPr="005947A6" w:rsidRDefault="00AA41F8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синусоидальной </w:t>
      </w:r>
      <w:r w:rsidR="00BA57FF" w:rsidRPr="005947A6">
        <w:rPr>
          <w:rFonts w:ascii="Times New Roman" w:hAnsi="Times New Roman" w:cs="Times New Roman"/>
          <w:sz w:val="24"/>
          <w:szCs w:val="24"/>
        </w:rPr>
        <w:t>ЭДС.</w:t>
      </w:r>
    </w:p>
    <w:p w:rsidR="00BA57FF" w:rsidRPr="005947A6" w:rsidRDefault="00BA57F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Фаза,  начальная  фаза,  сдвиг  фаз.</w:t>
      </w:r>
    </w:p>
    <w:p w:rsidR="00AE6897" w:rsidRPr="005947A6" w:rsidRDefault="00AE689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 xml:space="preserve">Цепь  переменного  тока  с  активным  сопротивлением </w:t>
      </w:r>
    </w:p>
    <w:p w:rsidR="00AE6897" w:rsidRPr="005947A6" w:rsidRDefault="00AE689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Цепь переменного  тока   с  активным  сопротивлением  и  индуктивностью.</w:t>
      </w:r>
    </w:p>
    <w:p w:rsidR="00AE6897" w:rsidRPr="005947A6" w:rsidRDefault="00AE689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Цепь  переменного  тока   с активным  сопротивлением  и ёмкостью</w:t>
      </w:r>
    </w:p>
    <w:p w:rsidR="00AE6897" w:rsidRPr="005947A6" w:rsidRDefault="00AE689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Не разветвлённая  цепь  с  активным  сопротивлением,   индуктивностью  и  ёмкостью.  Резонанс  напряжений.</w:t>
      </w:r>
    </w:p>
    <w:p w:rsidR="00AE6897" w:rsidRPr="005947A6" w:rsidRDefault="00AE689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 xml:space="preserve">Разветвлённая  цепь  переменного  тока.  Резонанс  токов. </w:t>
      </w:r>
    </w:p>
    <w:p w:rsidR="005B5847" w:rsidRPr="005947A6" w:rsidRDefault="005B5847" w:rsidP="005947A6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5947A6" w:rsidRPr="005947A6" w:rsidRDefault="005B5847" w:rsidP="005947A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35472A" w:rsidRPr="005947A6">
        <w:rPr>
          <w:rFonts w:ascii="Times New Roman" w:hAnsi="Times New Roman" w:cs="Times New Roman"/>
          <w:b/>
          <w:sz w:val="24"/>
          <w:szCs w:val="24"/>
        </w:rPr>
        <w:t xml:space="preserve">Трёхфазные  электрические  цепи </w:t>
      </w:r>
    </w:p>
    <w:p w:rsidR="004B399F" w:rsidRPr="005947A6" w:rsidRDefault="00AE689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 xml:space="preserve">Трёхфазная  система. </w:t>
      </w:r>
    </w:p>
    <w:p w:rsidR="004B399F" w:rsidRPr="005947A6" w:rsidRDefault="00AE6897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 xml:space="preserve">Соединение  обмоток  трёхфазных  генераторов </w:t>
      </w:r>
      <w:r w:rsidR="002D0A0E" w:rsidRPr="005947A6">
        <w:rPr>
          <w:rFonts w:ascii="Times New Roman" w:hAnsi="Times New Roman" w:cs="Times New Roman"/>
          <w:sz w:val="24"/>
          <w:szCs w:val="24"/>
        </w:rPr>
        <w:t xml:space="preserve">и потребителей  </w:t>
      </w:r>
      <w:r w:rsidRPr="005947A6">
        <w:rPr>
          <w:rFonts w:ascii="Times New Roman" w:hAnsi="Times New Roman" w:cs="Times New Roman"/>
          <w:sz w:val="24"/>
          <w:szCs w:val="24"/>
        </w:rPr>
        <w:t>«звездой»  Фазные  и  линейные  напряжения.</w:t>
      </w:r>
      <w:r w:rsidR="004B399F" w:rsidRPr="00594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99F" w:rsidRPr="005947A6" w:rsidRDefault="002D0A0E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 xml:space="preserve">Соединение  обмоток  трёхфазных  генераторов и потребителей  «треугольником»  </w:t>
      </w:r>
      <w:r w:rsidR="004B399F" w:rsidRPr="005947A6">
        <w:rPr>
          <w:rFonts w:ascii="Times New Roman" w:hAnsi="Times New Roman" w:cs="Times New Roman"/>
          <w:sz w:val="24"/>
          <w:szCs w:val="24"/>
        </w:rPr>
        <w:t xml:space="preserve">Роль   нулевого  провода. </w:t>
      </w:r>
    </w:p>
    <w:p w:rsidR="005B5847" w:rsidRPr="005947A6" w:rsidRDefault="004B399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 xml:space="preserve"> Мощность  трёхфазной  цепи</w:t>
      </w:r>
    </w:p>
    <w:p w:rsidR="004B399F" w:rsidRPr="005947A6" w:rsidRDefault="004B399F" w:rsidP="005947A6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5947A6" w:rsidRPr="005947A6" w:rsidRDefault="005B5847" w:rsidP="005947A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b/>
          <w:sz w:val="24"/>
          <w:szCs w:val="24"/>
        </w:rPr>
        <w:t xml:space="preserve">Тема 5. Переходные  процессы  в  линейных  электрических  цепях </w:t>
      </w:r>
    </w:p>
    <w:p w:rsidR="004B399F" w:rsidRPr="005947A6" w:rsidRDefault="004B399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Переходные  процессы   в  цепях  постоянного  тока.</w:t>
      </w:r>
    </w:p>
    <w:p w:rsidR="004B399F" w:rsidRPr="005947A6" w:rsidRDefault="004B399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Переходные  процессы   в  цепях  переменного  тока.</w:t>
      </w:r>
    </w:p>
    <w:p w:rsidR="002D0A0E" w:rsidRPr="005947A6" w:rsidRDefault="002D0A0E" w:rsidP="005947A6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5B5847" w:rsidRPr="005947A6" w:rsidRDefault="005B5847" w:rsidP="005947A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b/>
          <w:sz w:val="24"/>
          <w:szCs w:val="24"/>
        </w:rPr>
        <w:t xml:space="preserve">Тема 6. Нелинейные  электрические  цепи  переменного  тока  </w:t>
      </w:r>
    </w:p>
    <w:p w:rsidR="004B399F" w:rsidRPr="005947A6" w:rsidRDefault="00AA41F8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 </w:t>
      </w:r>
      <w:r w:rsidR="004B399F" w:rsidRPr="005947A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меры нелинейных </w:t>
      </w:r>
      <w:bookmarkStart w:id="0" w:name="_GoBack"/>
      <w:bookmarkEnd w:id="0"/>
      <w:proofErr w:type="gramStart"/>
      <w:r w:rsidR="004B399F" w:rsidRPr="005947A6">
        <w:rPr>
          <w:rFonts w:ascii="Times New Roman" w:hAnsi="Times New Roman" w:cs="Times New Roman"/>
          <w:sz w:val="24"/>
          <w:szCs w:val="24"/>
        </w:rPr>
        <w:t>элементов  и</w:t>
      </w:r>
      <w:proofErr w:type="gramEnd"/>
      <w:r w:rsidR="004B399F" w:rsidRPr="005947A6">
        <w:rPr>
          <w:rFonts w:ascii="Times New Roman" w:hAnsi="Times New Roman" w:cs="Times New Roman"/>
          <w:sz w:val="24"/>
          <w:szCs w:val="24"/>
        </w:rPr>
        <w:t xml:space="preserve">  их  вольт-амперные  характеристики.</w:t>
      </w:r>
    </w:p>
    <w:p w:rsidR="00723CCE" w:rsidRPr="005947A6" w:rsidRDefault="00BA57F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Анализ нелинейных  эл.  цепей  переменного  тока.</w:t>
      </w:r>
    </w:p>
    <w:p w:rsidR="005B5847" w:rsidRPr="005947A6" w:rsidRDefault="005B5847" w:rsidP="005947A6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</w:p>
    <w:p w:rsidR="005B5847" w:rsidRPr="005947A6" w:rsidRDefault="005B5847" w:rsidP="005947A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5947A6">
        <w:rPr>
          <w:rFonts w:ascii="Times New Roman" w:hAnsi="Times New Roman" w:cs="Times New Roman"/>
          <w:b/>
          <w:sz w:val="24"/>
          <w:szCs w:val="24"/>
        </w:rPr>
        <w:t xml:space="preserve">Тема 7. Электрические  измерения </w:t>
      </w:r>
    </w:p>
    <w:p w:rsidR="00723CCE" w:rsidRPr="005947A6" w:rsidRDefault="004B399F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Классификация  электроизмерительных  приборов.</w:t>
      </w:r>
    </w:p>
    <w:p w:rsidR="00723CCE" w:rsidRPr="005947A6" w:rsidRDefault="00723CCE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Измерение  тока.  Шунты.</w:t>
      </w:r>
    </w:p>
    <w:p w:rsidR="00723CCE" w:rsidRPr="005947A6" w:rsidRDefault="00723CCE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Измерение  напряжения.  Добавочные   сопротивления.</w:t>
      </w:r>
    </w:p>
    <w:p w:rsidR="00723CCE" w:rsidRPr="005947A6" w:rsidRDefault="00723CCE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Измерение  мощности  и  энергии.</w:t>
      </w:r>
    </w:p>
    <w:p w:rsidR="00BA57FF" w:rsidRPr="005947A6" w:rsidRDefault="00723CCE" w:rsidP="005947A6">
      <w:pPr>
        <w:pStyle w:val="a3"/>
        <w:numPr>
          <w:ilvl w:val="0"/>
          <w:numId w:val="20"/>
        </w:num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4"/>
          <w:szCs w:val="24"/>
        </w:rPr>
        <w:t>Измерение  сопротивления</w:t>
      </w:r>
      <w:r w:rsidRPr="00723CCE">
        <w:rPr>
          <w:rFonts w:ascii="Times New Roman" w:hAnsi="Times New Roman" w:cs="Times New Roman"/>
          <w:sz w:val="24"/>
          <w:szCs w:val="24"/>
        </w:rPr>
        <w:t>.</w:t>
      </w:r>
    </w:p>
    <w:sectPr w:rsidR="00BA57FF" w:rsidRPr="0059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97"/>
    <w:multiLevelType w:val="hybridMultilevel"/>
    <w:tmpl w:val="CD3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1F89"/>
    <w:multiLevelType w:val="hybridMultilevel"/>
    <w:tmpl w:val="200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24A2"/>
    <w:multiLevelType w:val="hybridMultilevel"/>
    <w:tmpl w:val="DE12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120B"/>
    <w:multiLevelType w:val="hybridMultilevel"/>
    <w:tmpl w:val="19EE487A"/>
    <w:lvl w:ilvl="0" w:tplc="DA0C7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91D"/>
    <w:multiLevelType w:val="hybridMultilevel"/>
    <w:tmpl w:val="0FD0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16AE1"/>
    <w:multiLevelType w:val="hybridMultilevel"/>
    <w:tmpl w:val="F83C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0F7E"/>
    <w:multiLevelType w:val="hybridMultilevel"/>
    <w:tmpl w:val="3D1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1FDC"/>
    <w:multiLevelType w:val="hybridMultilevel"/>
    <w:tmpl w:val="E70A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726A"/>
    <w:multiLevelType w:val="hybridMultilevel"/>
    <w:tmpl w:val="B946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37B8B"/>
    <w:multiLevelType w:val="hybridMultilevel"/>
    <w:tmpl w:val="5930137E"/>
    <w:lvl w:ilvl="0" w:tplc="16EA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B662D"/>
    <w:multiLevelType w:val="hybridMultilevel"/>
    <w:tmpl w:val="EA1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C3AB2"/>
    <w:multiLevelType w:val="hybridMultilevel"/>
    <w:tmpl w:val="E7D6AD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E5AB8"/>
    <w:multiLevelType w:val="hybridMultilevel"/>
    <w:tmpl w:val="34F2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764A"/>
    <w:multiLevelType w:val="hybridMultilevel"/>
    <w:tmpl w:val="7A1E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22A1"/>
    <w:multiLevelType w:val="hybridMultilevel"/>
    <w:tmpl w:val="5760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DFB"/>
    <w:multiLevelType w:val="hybridMultilevel"/>
    <w:tmpl w:val="AE2A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E5739"/>
    <w:multiLevelType w:val="hybridMultilevel"/>
    <w:tmpl w:val="23F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23B0C"/>
    <w:multiLevelType w:val="hybridMultilevel"/>
    <w:tmpl w:val="78EC90A0"/>
    <w:lvl w:ilvl="0" w:tplc="F7065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85F36"/>
    <w:multiLevelType w:val="hybridMultilevel"/>
    <w:tmpl w:val="A56A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977CB"/>
    <w:multiLevelType w:val="hybridMultilevel"/>
    <w:tmpl w:val="A358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19"/>
  </w:num>
  <w:num w:numId="6">
    <w:abstractNumId w:val="0"/>
  </w:num>
  <w:num w:numId="7">
    <w:abstractNumId w:val="2"/>
  </w:num>
  <w:num w:numId="8">
    <w:abstractNumId w:val="15"/>
  </w:num>
  <w:num w:numId="9">
    <w:abstractNumId w:val="16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FF"/>
    <w:rsid w:val="002D0A0E"/>
    <w:rsid w:val="0035472A"/>
    <w:rsid w:val="00400D87"/>
    <w:rsid w:val="004B399F"/>
    <w:rsid w:val="005947A6"/>
    <w:rsid w:val="005B5847"/>
    <w:rsid w:val="00723CCE"/>
    <w:rsid w:val="00AA41F8"/>
    <w:rsid w:val="00AE6897"/>
    <w:rsid w:val="00BA57FF"/>
    <w:rsid w:val="00C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D38"/>
  <w15:docId w15:val="{8EA6A6E9-8836-4D9F-827B-39731CF2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FF"/>
    <w:pPr>
      <w:ind w:left="720"/>
      <w:contextualSpacing/>
    </w:pPr>
  </w:style>
  <w:style w:type="paragraph" w:styleId="a4">
    <w:name w:val="Body Text Indent"/>
    <w:basedOn w:val="a"/>
    <w:link w:val="a5"/>
    <w:rsid w:val="00AE6897"/>
    <w:pPr>
      <w:spacing w:after="0" w:line="240" w:lineRule="auto"/>
      <w:ind w:left="106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E6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2020-12-06T18:08:00Z</dcterms:created>
  <dcterms:modified xsi:type="dcterms:W3CDTF">2020-12-07T08:32:00Z</dcterms:modified>
</cp:coreProperties>
</file>