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375418">
        <w:rPr>
          <w:rFonts w:ascii="Times New Roman" w:hAnsi="Times New Roman" w:cs="Times New Roman"/>
          <w:b/>
          <w:sz w:val="24"/>
          <w:szCs w:val="24"/>
        </w:rPr>
        <w:t>Многокаскадные усилители. Функциональная схема.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На борту ВС применяются многокаскадные усилители, так как они позволяют получить заданную номинальную выходную мощность сигнала при малом напряжении возбудителя. 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На рис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75418">
        <w:rPr>
          <w:rFonts w:ascii="Times New Roman" w:hAnsi="Times New Roman" w:cs="Times New Roman"/>
          <w:sz w:val="24"/>
          <w:szCs w:val="24"/>
        </w:rPr>
        <w:t>2.1 представлена структурная схема многокаскадного усилителя УЗЧ.  Рассмотрим назначение н влияние на показатели  усилителя отдельных его каскадов, элементов и звеньев.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86C9BF" wp14:editId="5AF68F75">
            <wp:extent cx="3980815" cy="21215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Рис 2.1 Структурная схема УЗЧ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Нагрузка H преобразует электрическую энергию сигнала в другие виды энергии</w:t>
      </w:r>
    </w:p>
    <w:p w:rsidR="0043087D" w:rsidRPr="00375418" w:rsidRDefault="0043087D" w:rsidP="0043087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75418">
        <w:rPr>
          <w:rFonts w:ascii="Times New Roman" w:hAnsi="Times New Roman" w:cs="Times New Roman"/>
          <w:sz w:val="24"/>
          <w:szCs w:val="24"/>
        </w:rPr>
        <w:t xml:space="preserve">акустическую, световую, механическую и т.д.) в зависимости от её  типа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телефоны или громкоговорители, электроннолучевая трубка, электромеханический измерительный прибор, электродвигатель и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.). Нагрузка оказывает существенное влияние на значение номинальной выходной мощности </w:t>
      </w:r>
      <w:proofErr w:type="spellStart"/>
      <w:r w:rsidRPr="00375418">
        <w:rPr>
          <w:rFonts w:ascii="Times New Roman" w:hAnsi="Times New Roman" w:cs="Times New Roman"/>
          <w:i/>
          <w:sz w:val="24"/>
          <w:szCs w:val="24"/>
        </w:rPr>
        <w:t>Р</w:t>
      </w:r>
      <w:r w:rsidRPr="00375418">
        <w:rPr>
          <w:rFonts w:ascii="Times New Roman" w:hAnsi="Times New Roman" w:cs="Times New Roman"/>
          <w:sz w:val="24"/>
          <w:szCs w:val="24"/>
        </w:rPr>
        <w:t>ном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, на коэффициент частотных искажений в рабочей полосе частот </w:t>
      </w:r>
      <w:r w:rsidRPr="00375418">
        <w:rPr>
          <w:rFonts w:ascii="Times New Roman" w:hAnsi="Times New Roman" w:cs="Times New Roman"/>
          <w:i/>
          <w:sz w:val="24"/>
          <w:szCs w:val="24"/>
        </w:rPr>
        <w:t>М</w:t>
      </w:r>
      <w:r w:rsidRPr="00375418">
        <w:rPr>
          <w:rFonts w:ascii="Times New Roman" w:hAnsi="Times New Roman" w:cs="Times New Roman"/>
          <w:sz w:val="24"/>
          <w:szCs w:val="24"/>
        </w:rPr>
        <w:t xml:space="preserve"> и коэффициент гармоник </w:t>
      </w:r>
      <w:r w:rsidRPr="00375418">
        <w:rPr>
          <w:rFonts w:ascii="Times New Roman" w:hAnsi="Times New Roman" w:cs="Times New Roman"/>
          <w:i/>
          <w:sz w:val="24"/>
          <w:szCs w:val="24"/>
        </w:rPr>
        <w:t>К</w:t>
      </w:r>
      <w:r w:rsidRPr="00375418">
        <w:rPr>
          <w:rFonts w:ascii="Times New Roman" w:hAnsi="Times New Roman" w:cs="Times New Roman"/>
          <w:sz w:val="24"/>
          <w:szCs w:val="24"/>
        </w:rPr>
        <w:t>г электроакустического канала.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Оконечный каскад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обеспечивает для нагрузки заданную мощность сигнала при допустимых значениях  искажений. Оконечный каскад определяет: 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номинальную выходную мощность сигнала </w:t>
      </w:r>
      <w:proofErr w:type="spellStart"/>
      <w:r w:rsidRPr="00375418">
        <w:rPr>
          <w:rFonts w:ascii="Times New Roman" w:hAnsi="Times New Roman" w:cs="Times New Roman"/>
          <w:i/>
          <w:sz w:val="24"/>
          <w:szCs w:val="24"/>
        </w:rPr>
        <w:t>Р</w:t>
      </w:r>
      <w:r w:rsidRPr="00375418">
        <w:rPr>
          <w:rFonts w:ascii="Times New Roman" w:hAnsi="Times New Roman" w:cs="Times New Roman"/>
          <w:sz w:val="24"/>
          <w:szCs w:val="24"/>
        </w:rPr>
        <w:t>ном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, потребляемую мощность </w:t>
      </w:r>
      <w:r w:rsidRPr="00944180">
        <w:rPr>
          <w:rFonts w:ascii="Times New Roman" w:hAnsi="Times New Roman" w:cs="Times New Roman"/>
          <w:sz w:val="24"/>
          <w:szCs w:val="24"/>
        </w:rPr>
        <w:t>Р</w:t>
      </w:r>
      <w:r w:rsidRPr="00375418">
        <w:rPr>
          <w:rFonts w:ascii="Times New Roman" w:hAnsi="Times New Roman" w:cs="Times New Roman"/>
          <w:sz w:val="24"/>
          <w:szCs w:val="24"/>
        </w:rPr>
        <w:t xml:space="preserve">о, КПД </w:t>
      </w:r>
      <w:r w:rsidRPr="00944180">
        <w:rPr>
          <w:rFonts w:ascii="Times New Roman" w:hAnsi="Times New Roman" w:cs="Times New Roman"/>
          <w:b/>
          <w:i/>
          <w:sz w:val="28"/>
          <w:szCs w:val="28"/>
        </w:rPr>
        <w:t>η</w:t>
      </w:r>
      <w:r w:rsidRPr="00944180">
        <w:rPr>
          <w:rFonts w:ascii="Times New Roman" w:hAnsi="Times New Roman" w:cs="Times New Roman"/>
          <w:b/>
          <w:sz w:val="28"/>
          <w:szCs w:val="28"/>
        </w:rPr>
        <w:t>,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коэффициент гармоник </w:t>
      </w:r>
      <w:proofErr w:type="gramStart"/>
      <w:r w:rsidRPr="00375418">
        <w:rPr>
          <w:rFonts w:ascii="Times New Roman" w:hAnsi="Times New Roman" w:cs="Times New Roman"/>
          <w:i/>
          <w:sz w:val="24"/>
          <w:szCs w:val="24"/>
        </w:rPr>
        <w:t>К</w:t>
      </w:r>
      <w:r w:rsidRPr="0037541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, выходное сопротивление </w:t>
      </w:r>
      <w:proofErr w:type="spellStart"/>
      <w:r w:rsidRPr="00375418">
        <w:rPr>
          <w:rFonts w:ascii="Times New Roman" w:hAnsi="Times New Roman" w:cs="Times New Roman"/>
          <w:i/>
          <w:sz w:val="24"/>
          <w:szCs w:val="24"/>
        </w:rPr>
        <w:t>R</w:t>
      </w:r>
      <w:r w:rsidRPr="00375418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усилителя, и оказывает влияние на коэффициент частотных искажений М, чувствительность Е</w:t>
      </w:r>
      <w:r w:rsidRPr="00375418">
        <w:rPr>
          <w:rFonts w:ascii="Times New Roman" w:hAnsi="Times New Roman" w:cs="Times New Roman"/>
          <w:sz w:val="24"/>
          <w:szCs w:val="24"/>
          <w:vertAlign w:val="subscript"/>
        </w:rPr>
        <w:t>ВНОМ</w:t>
      </w:r>
      <w:r w:rsidRPr="00375418">
        <w:rPr>
          <w:rFonts w:ascii="Times New Roman" w:hAnsi="Times New Roman" w:cs="Times New Roman"/>
          <w:sz w:val="24"/>
          <w:szCs w:val="24"/>
        </w:rPr>
        <w:t xml:space="preserve"> и надежность работы </w:t>
      </w:r>
      <w:r w:rsidRPr="00375418">
        <w:rPr>
          <w:rFonts w:ascii="Times New Roman" w:hAnsi="Times New Roman" w:cs="Times New Roman"/>
          <w:i/>
          <w:sz w:val="24"/>
          <w:szCs w:val="24"/>
        </w:rPr>
        <w:t>Т</w:t>
      </w:r>
      <w:r w:rsidRPr="00375418">
        <w:rPr>
          <w:rFonts w:ascii="Times New Roman" w:hAnsi="Times New Roman" w:cs="Times New Roman"/>
          <w:sz w:val="24"/>
          <w:szCs w:val="24"/>
        </w:rPr>
        <w:t>ср.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Входные каскады ВК образуют узел маломощных каскадов. Они служат для усиления слабых сигналов до уровня, достаточного для формирования оконечным каскадом заданной номинальной выходной мощности. Входные каскады усилителя в основном определяют чувствительность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E </w:t>
      </w:r>
      <w:r w:rsidRPr="000B3C26">
        <w:rPr>
          <w:rFonts w:ascii="Times New Roman" w:hAnsi="Times New Roman" w:cs="Times New Roman"/>
          <w:sz w:val="28"/>
          <w:szCs w:val="28"/>
          <w:vertAlign w:val="subscript"/>
        </w:rPr>
        <w:t>Вmin</w:t>
      </w:r>
      <w:r w:rsidRPr="000B3C26">
        <w:rPr>
          <w:rFonts w:ascii="Times New Roman" w:hAnsi="Times New Roman" w:cs="Times New Roman"/>
          <w:sz w:val="28"/>
          <w:szCs w:val="28"/>
        </w:rPr>
        <w:t>,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коэффициент ш</w:t>
      </w:r>
      <w:r>
        <w:rPr>
          <w:rFonts w:ascii="Times New Roman" w:hAnsi="Times New Roman" w:cs="Times New Roman"/>
          <w:sz w:val="24"/>
          <w:szCs w:val="24"/>
        </w:rPr>
        <w:t>ума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ш, входное сопротивление R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ВХ</w:t>
      </w:r>
      <w:r w:rsidRPr="00375418">
        <w:rPr>
          <w:rFonts w:ascii="Times New Roman" w:hAnsi="Times New Roman" w:cs="Times New Roman"/>
          <w:sz w:val="24"/>
          <w:szCs w:val="24"/>
        </w:rPr>
        <w:t xml:space="preserve"> усилителя и оказывают влияние на коэффициент частотных искажений М.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Предоконечный каскад ПК возбуждает оконечный и обеспечивает согласование оконечного каскада с входным, усиление и преобразование однофазного сигнала в двухфазный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в случае необходимости). Он оказывает влияние на коэффициент частотных искажений М, частот гармоник Кг и чувствительность усилителя </w:t>
      </w:r>
      <w:proofErr w:type="spellStart"/>
      <w:proofErr w:type="gramStart"/>
      <w:r w:rsidRPr="00375418">
        <w:rPr>
          <w:rFonts w:ascii="Times New Roman" w:hAnsi="Times New Roman" w:cs="Times New Roman"/>
          <w:sz w:val="24"/>
          <w:szCs w:val="24"/>
        </w:rPr>
        <w:t>Ев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>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Ручной регулятор громкости РРГ относится к группе вспомогательных звеньев. С е</w:t>
      </w:r>
      <w:r>
        <w:rPr>
          <w:rFonts w:ascii="Times New Roman" w:hAnsi="Times New Roman" w:cs="Times New Roman"/>
          <w:sz w:val="24"/>
          <w:szCs w:val="24"/>
        </w:rPr>
        <w:t>го помощью рег</w:t>
      </w:r>
      <w:r w:rsidRPr="00375418">
        <w:rPr>
          <w:rFonts w:ascii="Times New Roman" w:hAnsi="Times New Roman" w:cs="Times New Roman"/>
          <w:sz w:val="24"/>
          <w:szCs w:val="24"/>
        </w:rPr>
        <w:t>улируют коэффициент усиления усилителя. Он определят динамический диапазон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усилителя и оказывает влияние на чувствительность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0B3C26">
        <w:rPr>
          <w:rFonts w:ascii="Times New Roman" w:hAnsi="Times New Roman" w:cs="Times New Roman"/>
          <w:sz w:val="32"/>
          <w:szCs w:val="32"/>
          <w:vertAlign w:val="subscript"/>
        </w:rPr>
        <w:t>min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и надежность работы Тср.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Ручной регулятор тембра РРТ относится к </w:t>
      </w:r>
      <w:proofErr w:type="spellStart"/>
      <w:proofErr w:type="gramStart"/>
      <w:r w:rsidRPr="0037541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pynne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вспомогательных звеньев. С его помощью можно раздельно изменять коэффициент усиления по нижним и верхним </w:t>
      </w:r>
      <w:r w:rsidRPr="00375418">
        <w:rPr>
          <w:rFonts w:ascii="Times New Roman" w:hAnsi="Times New Roman" w:cs="Times New Roman"/>
          <w:sz w:val="24"/>
          <w:szCs w:val="24"/>
        </w:rPr>
        <w:lastRenderedPageBreak/>
        <w:t>звуковым частотам. Он влияет на коэффициент частотных искажений М и оказывает влияние на надежность работы усилителя Тср.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Возбудитель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формирует электрические колебания, подлежащие усилению. Функцию возбудителя могут выполнять: микрофон, звукосниматель, головка магнитофона, детектор радиоприемника и др. Возбудитель оказывает влияние на качественные показатели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, М и уровень помех Кг электроакустического канала.</w:t>
      </w:r>
    </w:p>
    <w:p w:rsidR="0043087D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Источник питания ИП обеспечивает энергию постоянного тока для всех функциональных узлов и элементов,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преобразуется ими в энергию других видов. Он в основном определяет надежность работы усилителя и оказывает влияние на все электрические показатели усилителя, кроме коэффициента частотных искажений.</w:t>
      </w:r>
    </w:p>
    <w:p w:rsidR="0043087D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418">
        <w:rPr>
          <w:rFonts w:ascii="Times New Roman" w:hAnsi="Times New Roman" w:cs="Times New Roman"/>
          <w:b/>
          <w:sz w:val="24"/>
          <w:szCs w:val="24"/>
        </w:rPr>
        <w:t>2. Классификация оконечных каскадов.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Оконечный каскад служит для формирования сигнала с заданной мощностью на нагрузке при допустимом уровне искажений.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Оконечные каскады усилителей РЭО ВС классифицируют по следующим признакам:</w:t>
      </w:r>
    </w:p>
    <w:p w:rsidR="0043087D" w:rsidRPr="00375418" w:rsidRDefault="0043087D" w:rsidP="0043087D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по типу управляющего элемент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транзисторные и ламповые; </w:t>
      </w:r>
    </w:p>
    <w:p w:rsidR="0043087D" w:rsidRPr="00375418" w:rsidRDefault="0043087D" w:rsidP="0043087D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по схеме включения управляющего элемента- с общим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эммитером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(катодом)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бщей базой, общим коллектором;</w:t>
      </w:r>
    </w:p>
    <w:p w:rsidR="0043087D" w:rsidRPr="00375418" w:rsidRDefault="0043087D" w:rsidP="0043087D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по структуре схемы каскада -  однотактные (с одним управляющим элементом или двумя, включёнными параллельно),  двухтактные (с двумя управляющими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ээлементами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>, включенными последовательно или параллельно с нагрузкой по переменному току), двухтактн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параллельные ( с четырьмя или более управляющими элементами, при этом в каждом двухтактном плече используется два или более управляющих элемента с параллельным соединением);</w:t>
      </w:r>
    </w:p>
    <w:p w:rsidR="0043087D" w:rsidRPr="00375418" w:rsidRDefault="0043087D" w:rsidP="0043087D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по режиму работы управляющего элемента - линейный режим (режим А)  и нелинейные режимы (режимы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и АВ); </w:t>
      </w:r>
    </w:p>
    <w:p w:rsidR="0043087D" w:rsidRPr="00375418" w:rsidRDefault="0043087D" w:rsidP="0043087D">
      <w:pPr>
        <w:pStyle w:val="a3"/>
        <w:numPr>
          <w:ilvl w:val="0"/>
          <w:numId w:val="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по виду связи </w:t>
      </w:r>
      <w:r w:rsidRPr="00375418">
        <w:rPr>
          <w:rFonts w:ascii="Times New Roman" w:hAnsi="Times New Roman" w:cs="Times New Roman"/>
          <w:sz w:val="24"/>
          <w:szCs w:val="24"/>
        </w:rPr>
        <w:tab/>
        <w:t xml:space="preserve">управляющего элемента с нагрузкой — с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трансформаторным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или с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5418">
        <w:rPr>
          <w:rFonts w:ascii="Times New Roman" w:hAnsi="Times New Roman" w:cs="Times New Roman"/>
          <w:sz w:val="24"/>
          <w:szCs w:val="24"/>
        </w:rPr>
        <w:t>бестрансформаторным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выходом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с ёмкостной или с непосредственной связью).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 техническое название оконечного каскада должны входить все его классификационные признаки.</w:t>
      </w:r>
    </w:p>
    <w:p w:rsidR="0043087D" w:rsidRDefault="0043087D" w:rsidP="0043087D"/>
    <w:p w:rsidR="0043087D" w:rsidRPr="001D52F8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0дн</w:t>
      </w:r>
      <w:r w:rsidRPr="00375418">
        <w:rPr>
          <w:rFonts w:ascii="Times New Roman" w:hAnsi="Times New Roman" w:cs="Times New Roman"/>
          <w:b/>
          <w:sz w:val="24"/>
          <w:szCs w:val="24"/>
        </w:rPr>
        <w:t>отактный трансформаторный каскад на транзисторе с ОЭ.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Схема каскада приведена на рис 4.1, в составе схемы имеются особенности.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Роль нагрузки в каскаде выполняет, как правило, звуковая катушка электродинамического громкоговорителя В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.Сопротивление ее малое и активное по характеру  для колебаний и средних звуковых частот R</w:t>
      </w:r>
      <w:r w:rsidRPr="00375418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375418">
        <w:rPr>
          <w:rFonts w:ascii="Times New Roman" w:hAnsi="Times New Roman" w:cs="Times New Roman"/>
          <w:sz w:val="24"/>
          <w:szCs w:val="24"/>
        </w:rPr>
        <w:t xml:space="preserve"> = 2 - 10 ОМ.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D27830" wp14:editId="4059BB67">
            <wp:extent cx="5187950" cy="427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 качестве элемента связи нагрузки с транзистором используют понижающий трансформатор 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= W2/W1&lt;1.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Трансформатор решает две задачи: согласует низкоомную нагрузку с большим выходным сопротивлением транзистора как источника ЭДС сигнала и исключает протекание постоянного тока коллектора через нагрузку. 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Вторичная обмотка трансформатора и громкоговоритель образует отдельную цепь тока нагрузки Ӏ</w:t>
      </w:r>
      <w:r w:rsidRPr="00375418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375418">
        <w:rPr>
          <w:rFonts w:ascii="Times New Roman" w:hAnsi="Times New Roman" w:cs="Times New Roman"/>
          <w:sz w:val="24"/>
          <w:szCs w:val="24"/>
        </w:rPr>
        <w:t>. Параллельно первичной обмотке трансформатора подключен корректирующий конденсатор С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для изменения частотной характеристики каскада.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 исходном режиме по первичной обмотке трансформатора протекает большой постоянный ток коллектора Ӏ</w:t>
      </w:r>
      <w:r w:rsidRPr="00375418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gramStart"/>
      <w:r w:rsidRPr="0037541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75418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создает в сердечнике трансформатора магнитный поток подмагничивания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Фо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>. Сердечник находится в состоянии насыщения. Точка исходного режима (ТИР) располагается на верхнем изгибе кривой намагничивания катушки с сердечником.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В процессе преобразования переменного тока коллектора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Ӏкп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в ЭДС взаимоиндукции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Енарушается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прямая пропорциональная зависимость между магнитным потоком и напряженностью магнитного поля в сердечнике трансформатора. Поэтому графики тока коллектора и ЭДС сигнала во вторичной обмотке трансформатора не совпадает — возникают нелинейные искажения.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Оконечный каскад имеет самую низкую надёжность в работе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многокаскадного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 УЗЧ, так как в его составе используют трансформаторы.  Каскад работает в неблагоприятных тепловых и электрических условиях, к его цепям подводится большая мощность от источников постоянного тока и возбудителя. Однотактный оконечный каскад на транзисторе с и трансформаторным выходом применяют в узкополосных усилителях.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Если необходимо получить большую номинальную выходную мощность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сигнала и повысить экономичность ра</w:t>
      </w:r>
      <w:r>
        <w:rPr>
          <w:rFonts w:ascii="Times New Roman" w:hAnsi="Times New Roman" w:cs="Times New Roman"/>
          <w:sz w:val="24"/>
          <w:szCs w:val="24"/>
        </w:rPr>
        <w:t xml:space="preserve">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75418">
        <w:rPr>
          <w:rFonts w:ascii="Times New Roman" w:hAnsi="Times New Roman" w:cs="Times New Roman"/>
          <w:sz w:val="24"/>
          <w:szCs w:val="24"/>
        </w:rPr>
        <w:t>применяют двухтактные схемы.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6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Двухтактный оконечный каскад на транзисторе с ОЭ с трансформаторным выходом</w:t>
      </w:r>
    </w:p>
    <w:p w:rsidR="0043087D" w:rsidRPr="00375418" w:rsidRDefault="0043087D" w:rsidP="0043087D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Двухтактная схема два одинаковых плеча с общим участком (рис5.1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Каждое плечо содержит однородные элементы с равными параметрами. Общими элементами плеч являются:</w:t>
      </w:r>
      <w:r>
        <w:rPr>
          <w:rFonts w:ascii="Times New Roman" w:hAnsi="Times New Roman" w:cs="Times New Roman"/>
          <w:sz w:val="24"/>
          <w:szCs w:val="24"/>
        </w:rPr>
        <w:t xml:space="preserve"> звено эммитерной стабилизации </w:t>
      </w:r>
      <w:r w:rsidRPr="00C36880">
        <w:rPr>
          <w:rFonts w:ascii="Times New Roman" w:hAnsi="Times New Roman" w:cs="Times New Roman"/>
          <w:i/>
          <w:sz w:val="24"/>
          <w:szCs w:val="24"/>
        </w:rPr>
        <w:t>R</w:t>
      </w:r>
      <w:r w:rsidRPr="00375418">
        <w:rPr>
          <w:rFonts w:ascii="Times New Roman" w:hAnsi="Times New Roman" w:cs="Times New Roman"/>
          <w:sz w:val="24"/>
          <w:szCs w:val="24"/>
        </w:rPr>
        <w:t>э</w:t>
      </w:r>
      <w:r w:rsidRPr="00C36880">
        <w:rPr>
          <w:rFonts w:ascii="Times New Roman" w:hAnsi="Times New Roman" w:cs="Times New Roman"/>
          <w:i/>
          <w:sz w:val="24"/>
          <w:szCs w:val="24"/>
        </w:rPr>
        <w:t>С</w:t>
      </w:r>
      <w:r w:rsidRPr="00375418">
        <w:rPr>
          <w:rFonts w:ascii="Times New Roman" w:hAnsi="Times New Roman" w:cs="Times New Roman"/>
          <w:sz w:val="24"/>
          <w:szCs w:val="24"/>
        </w:rPr>
        <w:t>э; источник п</w:t>
      </w:r>
      <w:r>
        <w:rPr>
          <w:rFonts w:ascii="Times New Roman" w:hAnsi="Times New Roman" w:cs="Times New Roman"/>
          <w:sz w:val="24"/>
          <w:szCs w:val="24"/>
        </w:rPr>
        <w:t xml:space="preserve">остоянного тока </w:t>
      </w:r>
      <w:r w:rsidRPr="00C36880">
        <w:rPr>
          <w:rFonts w:ascii="Times New Roman" w:hAnsi="Times New Roman" w:cs="Times New Roman"/>
          <w:i/>
          <w:sz w:val="24"/>
          <w:szCs w:val="24"/>
        </w:rPr>
        <w:t>Е</w:t>
      </w:r>
      <w:r w:rsidRPr="00375418">
        <w:rPr>
          <w:rFonts w:ascii="Times New Roman" w:hAnsi="Times New Roman" w:cs="Times New Roman"/>
          <w:sz w:val="24"/>
          <w:szCs w:val="24"/>
        </w:rPr>
        <w:t xml:space="preserve">к и конденсатор фильтра </w:t>
      </w:r>
      <w:r w:rsidRPr="00C36880">
        <w:rPr>
          <w:rFonts w:ascii="Times New Roman" w:hAnsi="Times New Roman" w:cs="Times New Roman"/>
          <w:i/>
          <w:sz w:val="24"/>
          <w:szCs w:val="24"/>
        </w:rPr>
        <w:t>С</w:t>
      </w:r>
      <w:r w:rsidRPr="00375418">
        <w:rPr>
          <w:rFonts w:ascii="Times New Roman" w:hAnsi="Times New Roman" w:cs="Times New Roman"/>
          <w:sz w:val="24"/>
          <w:szCs w:val="24"/>
        </w:rPr>
        <w:t xml:space="preserve">ф; нагрузка </w:t>
      </w:r>
      <w:r w:rsidRPr="00C36880">
        <w:rPr>
          <w:rFonts w:ascii="Times New Roman" w:hAnsi="Times New Roman" w:cs="Times New Roman"/>
          <w:i/>
          <w:sz w:val="24"/>
          <w:szCs w:val="24"/>
        </w:rPr>
        <w:t>R</w:t>
      </w:r>
      <w:r w:rsidRPr="00375418">
        <w:rPr>
          <w:rFonts w:ascii="Times New Roman" w:hAnsi="Times New Roman" w:cs="Times New Roman"/>
          <w:sz w:val="24"/>
          <w:szCs w:val="24"/>
        </w:rPr>
        <w:t>n. Выходные цепи транзисторов соединены параллельн</w:t>
      </w:r>
      <w:r>
        <w:rPr>
          <w:rFonts w:ascii="Times New Roman" w:hAnsi="Times New Roman" w:cs="Times New Roman"/>
          <w:sz w:val="24"/>
          <w:szCs w:val="24"/>
        </w:rPr>
        <w:t>о с источником постоянного тока: транзистор VТ</w:t>
      </w:r>
      <w:r w:rsidRPr="00375418">
        <w:rPr>
          <w:rFonts w:ascii="Times New Roman" w:hAnsi="Times New Roman" w:cs="Times New Roman"/>
          <w:sz w:val="24"/>
          <w:szCs w:val="24"/>
        </w:rPr>
        <w:t>2 второго плеча в схеме «перевернут» вместе со своими э</w:t>
      </w:r>
      <w:r>
        <w:rPr>
          <w:rFonts w:ascii="Times New Roman" w:hAnsi="Times New Roman" w:cs="Times New Roman"/>
          <w:sz w:val="24"/>
          <w:szCs w:val="24"/>
        </w:rPr>
        <w:t xml:space="preserve">лементами; источник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постоянною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375418">
        <w:rPr>
          <w:rFonts w:ascii="Times New Roman" w:hAnsi="Times New Roman" w:cs="Times New Roman"/>
          <w:sz w:val="24"/>
          <w:szCs w:val="24"/>
        </w:rPr>
        <w:t>ока подключен между средним выводом 2 в первичной обмотки трансформатора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корпусом.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Благод</w:t>
      </w:r>
      <w:r>
        <w:rPr>
          <w:rFonts w:ascii="Times New Roman" w:hAnsi="Times New Roman" w:cs="Times New Roman"/>
          <w:sz w:val="24"/>
          <w:szCs w:val="24"/>
        </w:rPr>
        <w:t>аря этому напряжение источника питания</w:t>
      </w:r>
      <w:r w:rsidRPr="00375418">
        <w:rPr>
          <w:rFonts w:ascii="Times New Roman" w:hAnsi="Times New Roman" w:cs="Times New Roman"/>
          <w:sz w:val="24"/>
          <w:szCs w:val="24"/>
        </w:rPr>
        <w:t xml:space="preserve"> имеет равное значение для двухтактного и однотактного вариантов каскада. Выходные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цепи транзисторов соединены последовательно с эквивалентом нагрузки</w:t>
      </w:r>
      <w:r>
        <w:rPr>
          <w:rFonts w:ascii="Times New Roman" w:hAnsi="Times New Roman" w:cs="Times New Roman"/>
          <w:sz w:val="24"/>
          <w:szCs w:val="24"/>
        </w:rPr>
        <w:t xml:space="preserve"> Rк1, R</w:t>
      </w:r>
      <w:r w:rsidRPr="00375418">
        <w:rPr>
          <w:rFonts w:ascii="Times New Roman" w:hAnsi="Times New Roman" w:cs="Times New Roman"/>
          <w:sz w:val="24"/>
          <w:szCs w:val="24"/>
        </w:rPr>
        <w:t>к2 для переменного тока. Это позволяет суммировать мощности плеч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сигнала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в общей нагрузке при наличии во входных цепях плеч напряжений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сигнала со сдвигом по фазе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на 180°.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На рис 5.1 это показано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графиков и знаков напряжения на клеммах входной цепи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</w:rPr>
        <w:t xml:space="preserve">тветствующих направлений токов </w:t>
      </w:r>
      <w:r w:rsidRPr="00C36880">
        <w:rPr>
          <w:rFonts w:ascii="Times New Roman" w:hAnsi="Times New Roman" w:cs="Times New Roman"/>
          <w:i/>
          <w:sz w:val="24"/>
          <w:szCs w:val="24"/>
        </w:rPr>
        <w:t>Ӏ</w:t>
      </w:r>
      <w:r w:rsidRPr="001F2D2C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C36880"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36880">
        <w:rPr>
          <w:rFonts w:ascii="Times New Roman" w:hAnsi="Times New Roman" w:cs="Times New Roman"/>
          <w:i/>
          <w:sz w:val="24"/>
          <w:szCs w:val="24"/>
        </w:rPr>
        <w:t>Ӏ</w:t>
      </w:r>
      <w:r>
        <w:rPr>
          <w:rFonts w:ascii="Times New Roman" w:hAnsi="Times New Roman" w:cs="Times New Roman"/>
          <w:sz w:val="24"/>
          <w:szCs w:val="24"/>
        </w:rPr>
        <w:t>"кm</w:t>
      </w:r>
      <w:r w:rsidRPr="00375418">
        <w:rPr>
          <w:rFonts w:ascii="Times New Roman" w:hAnsi="Times New Roman" w:cs="Times New Roman"/>
          <w:sz w:val="24"/>
          <w:szCs w:val="24"/>
        </w:rPr>
        <w:t>&gt; на участке первичной обмотки трансформатора.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Благод</w:t>
      </w:r>
      <w:r>
        <w:rPr>
          <w:rFonts w:ascii="Times New Roman" w:hAnsi="Times New Roman" w:cs="Times New Roman"/>
          <w:sz w:val="24"/>
          <w:szCs w:val="24"/>
        </w:rPr>
        <w:t>аря этому напряжение источника питания</w:t>
      </w:r>
      <w:r w:rsidRPr="00375418">
        <w:rPr>
          <w:rFonts w:ascii="Times New Roman" w:hAnsi="Times New Roman" w:cs="Times New Roman"/>
          <w:sz w:val="24"/>
          <w:szCs w:val="24"/>
        </w:rPr>
        <w:t xml:space="preserve"> имеет равное значение для двухтактного и однотактного вариантов каскада. Выходные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цепи транзисторов соединены последовательно с эквивалентом нагрузки</w:t>
      </w:r>
      <w:r>
        <w:rPr>
          <w:rFonts w:ascii="Times New Roman" w:hAnsi="Times New Roman" w:cs="Times New Roman"/>
          <w:sz w:val="24"/>
          <w:szCs w:val="24"/>
        </w:rPr>
        <w:t xml:space="preserve"> Rк1, R</w:t>
      </w:r>
      <w:r w:rsidRPr="00375418">
        <w:rPr>
          <w:rFonts w:ascii="Times New Roman" w:hAnsi="Times New Roman" w:cs="Times New Roman"/>
          <w:sz w:val="24"/>
          <w:szCs w:val="24"/>
        </w:rPr>
        <w:t>к2 для переменного тока. Это позволяет суммировать мощности плеч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сигнала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в общей нагрузке при наличии во входных цепях плеч напряжений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сигнала со сдвигом по фазе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на 180°. 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На рис 5.1 это показано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графиков и знаков напряжения на клеммах входной цепи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</w:rPr>
        <w:t>тветствующих направлений токов Ӏ</w:t>
      </w:r>
      <w:r w:rsidRPr="001F2D2C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gramStart"/>
      <w:r w:rsidRPr="001F2D2C">
        <w:rPr>
          <w:rFonts w:ascii="Times New Roman" w:hAnsi="Times New Roman" w:cs="Times New Roman"/>
          <w:sz w:val="32"/>
          <w:szCs w:val="32"/>
          <w:vertAlign w:val="subscript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Ӏ"кm</w:t>
      </w:r>
      <w:r w:rsidRPr="00375418">
        <w:rPr>
          <w:rFonts w:ascii="Times New Roman" w:hAnsi="Times New Roman" w:cs="Times New Roman"/>
          <w:sz w:val="24"/>
          <w:szCs w:val="24"/>
        </w:rPr>
        <w:t>&gt; на участке первичной обмотки трансформатора.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участке эммитера транзистора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каждого плеча подключены резисторы симметрирующие </w:t>
      </w:r>
      <w:r w:rsidRPr="00C36880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'э и </w:t>
      </w:r>
      <w:r w:rsidRPr="00C36880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"э с</w:t>
      </w:r>
      <w:r>
        <w:rPr>
          <w:rFonts w:ascii="Times New Roman" w:hAnsi="Times New Roman" w:cs="Times New Roman"/>
          <w:sz w:val="24"/>
          <w:szCs w:val="24"/>
        </w:rPr>
        <w:tab/>
        <w:t xml:space="preserve">малым сопротивлением (единицы </w:t>
      </w:r>
      <w:r w:rsidRPr="00375418">
        <w:rPr>
          <w:rFonts w:ascii="Times New Roman" w:hAnsi="Times New Roman" w:cs="Times New Roman"/>
          <w:sz w:val="24"/>
          <w:szCs w:val="24"/>
        </w:rPr>
        <w:t>Ом)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выравнивания плеч.</w:t>
      </w:r>
      <w:r w:rsidRPr="00375418">
        <w:rPr>
          <w:rFonts w:ascii="Times New Roman" w:hAnsi="Times New Roman" w:cs="Times New Roman"/>
          <w:sz w:val="24"/>
          <w:szCs w:val="24"/>
        </w:rPr>
        <w:tab/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Таким образом, в </w:t>
      </w:r>
      <w:r>
        <w:rPr>
          <w:rFonts w:ascii="Times New Roman" w:hAnsi="Times New Roman" w:cs="Times New Roman"/>
          <w:sz w:val="24"/>
          <w:szCs w:val="24"/>
        </w:rPr>
        <w:t>составе</w:t>
      </w:r>
      <w:r w:rsidRPr="003754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схемы</w:t>
      </w:r>
      <w:r w:rsidRPr="00375418">
        <w:rPr>
          <w:rFonts w:ascii="Times New Roman" w:hAnsi="Times New Roman" w:cs="Times New Roman"/>
          <w:sz w:val="24"/>
          <w:szCs w:val="24"/>
        </w:rPr>
        <w:t xml:space="preserve"> двухтактного каскада выделяют два отдельных плеча </w:t>
      </w:r>
      <w:r>
        <w:rPr>
          <w:rFonts w:ascii="Times New Roman" w:hAnsi="Times New Roman" w:cs="Times New Roman"/>
          <w:sz w:val="24"/>
          <w:szCs w:val="24"/>
        </w:rPr>
        <w:t xml:space="preserve">с известными </w:t>
      </w:r>
      <w:r w:rsidRPr="00375418">
        <w:rPr>
          <w:rFonts w:ascii="Times New Roman" w:hAnsi="Times New Roman" w:cs="Times New Roman"/>
          <w:sz w:val="24"/>
          <w:szCs w:val="24"/>
        </w:rPr>
        <w:t xml:space="preserve">входными и выходными цепями, а также </w:t>
      </w:r>
      <w:r>
        <w:rPr>
          <w:rFonts w:ascii="Times New Roman" w:hAnsi="Times New Roman" w:cs="Times New Roman"/>
          <w:sz w:val="24"/>
          <w:szCs w:val="24"/>
        </w:rPr>
        <w:t xml:space="preserve">общую цепь тока нагрузки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Ӏн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Общими звеньями</w:t>
      </w:r>
      <w:r w:rsidRPr="003754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этих цепей являются Ек, Сф и RэСэ.</w:t>
      </w:r>
      <w:r w:rsidRPr="00375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кциям </w:t>
      </w:r>
      <w:r w:rsidRPr="00375418">
        <w:rPr>
          <w:rFonts w:ascii="Times New Roman" w:hAnsi="Times New Roman" w:cs="Times New Roman"/>
          <w:sz w:val="24"/>
          <w:szCs w:val="24"/>
        </w:rPr>
        <w:t xml:space="preserve"> первично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5418">
        <w:rPr>
          <w:rFonts w:ascii="Times New Roman" w:hAnsi="Times New Roman" w:cs="Times New Roman"/>
          <w:sz w:val="24"/>
          <w:szCs w:val="24"/>
        </w:rPr>
        <w:t xml:space="preserve"> обмотки трансформатора протекают постоянные</w:t>
      </w:r>
      <w:r>
        <w:rPr>
          <w:rFonts w:ascii="Times New Roman" w:hAnsi="Times New Roman" w:cs="Times New Roman"/>
          <w:sz w:val="24"/>
          <w:szCs w:val="24"/>
        </w:rPr>
        <w:t xml:space="preserve"> токи коллекторов ГКО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Ӏ'ко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Ӏ"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 плеч</w:t>
      </w:r>
      <w:r>
        <w:rPr>
          <w:rFonts w:ascii="Times New Roman" w:hAnsi="Times New Roman" w:cs="Times New Roman"/>
          <w:sz w:val="24"/>
          <w:szCs w:val="24"/>
        </w:rPr>
        <w:t>, магнитные потоки которых вычитаются.  Если токи и чи</w:t>
      </w:r>
      <w:r w:rsidRPr="00375418">
        <w:rPr>
          <w:rFonts w:ascii="Times New Roman" w:hAnsi="Times New Roman" w:cs="Times New Roman"/>
          <w:sz w:val="24"/>
          <w:szCs w:val="24"/>
        </w:rPr>
        <w:t xml:space="preserve">сло витков в секциях обмотки плен равны, то результирующий магнитный поток 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5418">
        <w:rPr>
          <w:rFonts w:ascii="Times New Roman" w:hAnsi="Times New Roman" w:cs="Times New Roman"/>
          <w:sz w:val="24"/>
          <w:szCs w:val="24"/>
        </w:rPr>
        <w:t>Фо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— Ф01</w:t>
      </w:r>
      <w:r>
        <w:rPr>
          <w:rFonts w:ascii="Times New Roman" w:hAnsi="Times New Roman" w:cs="Times New Roman"/>
          <w:sz w:val="24"/>
          <w:szCs w:val="24"/>
        </w:rPr>
        <w:t>' –Ф01" = 0</w:t>
      </w:r>
      <w:r w:rsidRPr="00375418">
        <w:rPr>
          <w:rFonts w:ascii="Times New Roman" w:hAnsi="Times New Roman" w:cs="Times New Roman"/>
          <w:sz w:val="24"/>
          <w:szCs w:val="24"/>
        </w:rPr>
        <w:t>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Сердечник тра</w:t>
      </w:r>
      <w:r>
        <w:rPr>
          <w:rFonts w:ascii="Times New Roman" w:hAnsi="Times New Roman" w:cs="Times New Roman"/>
          <w:sz w:val="24"/>
          <w:szCs w:val="24"/>
        </w:rPr>
        <w:t>нсформатора не подмагничивается,</w:t>
      </w:r>
      <w:r w:rsidRPr="00375418">
        <w:rPr>
          <w:rFonts w:ascii="Times New Roman" w:hAnsi="Times New Roman" w:cs="Times New Roman"/>
          <w:sz w:val="24"/>
          <w:szCs w:val="24"/>
        </w:rPr>
        <w:t xml:space="preserve"> это улучшает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линейные свойства.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В цепи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тока нагрузк</w:t>
      </w:r>
      <w:r>
        <w:rPr>
          <w:rFonts w:ascii="Times New Roman" w:hAnsi="Times New Roman" w:cs="Times New Roman"/>
          <w:sz w:val="24"/>
          <w:szCs w:val="24"/>
        </w:rPr>
        <w:t>и мощности сигнала плеч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суммиру</w:t>
      </w:r>
      <w:r w:rsidRPr="0037541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</w:t>
      </w:r>
      <w:r w:rsidRPr="00375418">
        <w:rPr>
          <w:rFonts w:ascii="Times New Roman" w:hAnsi="Times New Roman" w:cs="Times New Roman"/>
          <w:sz w:val="24"/>
          <w:szCs w:val="24"/>
        </w:rPr>
        <w:t>я. Изучим электрические процесс</w:t>
      </w:r>
      <w:r>
        <w:rPr>
          <w:rFonts w:ascii="Times New Roman" w:hAnsi="Times New Roman" w:cs="Times New Roman"/>
          <w:sz w:val="24"/>
          <w:szCs w:val="24"/>
        </w:rPr>
        <w:t>ы в каскаде, обеспечивающие этот</w:t>
      </w:r>
      <w:r w:rsidRPr="00375418">
        <w:rPr>
          <w:rFonts w:ascii="Times New Roman" w:hAnsi="Times New Roman" w:cs="Times New Roman"/>
          <w:sz w:val="24"/>
          <w:szCs w:val="24"/>
        </w:rPr>
        <w:t xml:space="preserve"> результат.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41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входным цепям плеч двухтактного каскада приложен</w:t>
      </w:r>
      <w:r>
        <w:rPr>
          <w:rFonts w:ascii="Times New Roman" w:hAnsi="Times New Roman" w:cs="Times New Roman"/>
          <w:sz w:val="24"/>
          <w:szCs w:val="24"/>
        </w:rPr>
        <w:t>ы напряжения сигнала, равные по амплитуде (</w:t>
      </w:r>
      <w:proofErr w:type="spellStart"/>
      <w:r>
        <w:rPr>
          <w:rFonts w:ascii="Times New Roman" w:hAnsi="Times New Roman" w:cs="Times New Roman"/>
          <w:sz w:val="24"/>
          <w:szCs w:val="24"/>
        </w:rPr>
        <w:t>U'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B00E44"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U"</w:t>
      </w:r>
      <w:r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=U</w:t>
      </w:r>
      <w:r>
        <w:rPr>
          <w:rFonts w:ascii="Times New Roman" w:hAnsi="Times New Roman" w:cs="Times New Roman"/>
          <w:sz w:val="24"/>
          <w:szCs w:val="24"/>
          <w:vertAlign w:val="subscript"/>
        </w:rPr>
        <w:t>НОМ</w:t>
      </w:r>
      <w:r w:rsidRPr="00375418">
        <w:rPr>
          <w:rFonts w:ascii="Times New Roman" w:hAnsi="Times New Roman" w:cs="Times New Roman"/>
          <w:sz w:val="24"/>
          <w:szCs w:val="24"/>
        </w:rPr>
        <w:t>), но сдвинутые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фазе на 180°.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Токи коллектора </w:t>
      </w:r>
      <w:r>
        <w:rPr>
          <w:rFonts w:ascii="Times New Roman" w:hAnsi="Times New Roman" w:cs="Times New Roman"/>
          <w:sz w:val="24"/>
          <w:szCs w:val="24"/>
        </w:rPr>
        <w:t>Ӏ</w:t>
      </w:r>
      <w:r w:rsidRPr="00375418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375418">
        <w:rPr>
          <w:rFonts w:ascii="Times New Roman" w:hAnsi="Times New Roman" w:cs="Times New Roman"/>
          <w:sz w:val="24"/>
          <w:szCs w:val="24"/>
        </w:rPr>
        <w:t>I"</w:t>
      </w:r>
      <w:r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B00E44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375418">
        <w:rPr>
          <w:rFonts w:ascii="Times New Roman" w:hAnsi="Times New Roman" w:cs="Times New Roman"/>
          <w:sz w:val="24"/>
          <w:szCs w:val="24"/>
        </w:rPr>
        <w:t xml:space="preserve"> возбуждает в первичной обмотке тра</w:t>
      </w:r>
      <w:r>
        <w:rPr>
          <w:rFonts w:ascii="Times New Roman" w:hAnsi="Times New Roman" w:cs="Times New Roman"/>
          <w:sz w:val="24"/>
          <w:szCs w:val="24"/>
        </w:rPr>
        <w:t>нсформатора магнитные потоки Ф'm1 и Ф"m1</w:t>
      </w:r>
      <w:r w:rsidRPr="00375418">
        <w:rPr>
          <w:rFonts w:ascii="Times New Roman" w:hAnsi="Times New Roman" w:cs="Times New Roman"/>
          <w:sz w:val="24"/>
          <w:szCs w:val="24"/>
        </w:rPr>
        <w:t xml:space="preserve"> одинакового направления.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Результирующий магнитный по</w:t>
      </w:r>
      <w:r>
        <w:rPr>
          <w:rFonts w:ascii="Times New Roman" w:hAnsi="Times New Roman" w:cs="Times New Roman"/>
          <w:sz w:val="24"/>
          <w:szCs w:val="24"/>
        </w:rPr>
        <w:t>ток, определяемый их суммой,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Фm1 </w:t>
      </w:r>
      <w:r w:rsidRPr="0037541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Ф'm1 + Ф"m1 = 2Ф'm</w:t>
      </w:r>
      <w:r w:rsidRPr="00375418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создает ЭДС взаимоиндукции во вторичной обмотке трансформатора Ет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>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 цепи наг</w:t>
      </w:r>
      <w:r>
        <w:rPr>
          <w:rFonts w:ascii="Times New Roman" w:hAnsi="Times New Roman" w:cs="Times New Roman"/>
          <w:sz w:val="24"/>
          <w:szCs w:val="24"/>
        </w:rPr>
        <w:t xml:space="preserve">рузки протекает ток сигнала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Ӏн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375418">
        <w:rPr>
          <w:rFonts w:ascii="Times New Roman" w:hAnsi="Times New Roman" w:cs="Times New Roman"/>
          <w:sz w:val="24"/>
          <w:szCs w:val="24"/>
        </w:rPr>
        <w:t xml:space="preserve"> к нагрузке подводится мощность сигнала Рн.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На участках цепи по</w:t>
      </w:r>
      <w:r>
        <w:rPr>
          <w:rFonts w:ascii="Times New Roman" w:hAnsi="Times New Roman" w:cs="Times New Roman"/>
          <w:sz w:val="24"/>
          <w:szCs w:val="24"/>
        </w:rPr>
        <w:t xml:space="preserve">дключения Сф и Сэ токи плеч </w:t>
      </w:r>
      <w:proofErr w:type="spellStart"/>
      <w:r>
        <w:rPr>
          <w:rFonts w:ascii="Times New Roman" w:hAnsi="Times New Roman" w:cs="Times New Roman"/>
          <w:sz w:val="24"/>
          <w:szCs w:val="24"/>
        </w:rPr>
        <w:t>Г'б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Ӏ"бm</w:t>
      </w:r>
      <w:proofErr w:type="spellEnd"/>
      <w:r>
        <w:rPr>
          <w:rFonts w:ascii="Times New Roman" w:hAnsi="Times New Roman" w:cs="Times New Roman"/>
          <w:sz w:val="24"/>
          <w:szCs w:val="24"/>
        </w:rPr>
        <w:t>, Ӏ'кm и Ӏ"кm</w:t>
      </w:r>
      <w:r w:rsidRPr="00375418">
        <w:rPr>
          <w:rFonts w:ascii="Times New Roman" w:hAnsi="Times New Roman" w:cs="Times New Roman"/>
          <w:sz w:val="24"/>
          <w:szCs w:val="24"/>
        </w:rPr>
        <w:t xml:space="preserve"> взаимно компенсируется, поэтому в составе симметричной двухтактной схемы конденсатора Сф и Сэ могут не применятся.</w:t>
      </w: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lastRenderedPageBreak/>
        <w:t>Резисторы симметрирующие R</w:t>
      </w:r>
      <w:r>
        <w:rPr>
          <w:rFonts w:ascii="Times New Roman" w:hAnsi="Times New Roman" w:cs="Times New Roman"/>
          <w:sz w:val="24"/>
          <w:szCs w:val="24"/>
        </w:rPr>
        <w:t>'э R</w:t>
      </w:r>
      <w:r w:rsidRPr="0037541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375418">
        <w:rPr>
          <w:rFonts w:ascii="Times New Roman" w:hAnsi="Times New Roman" w:cs="Times New Roman"/>
          <w:sz w:val="24"/>
          <w:szCs w:val="24"/>
        </w:rPr>
        <w:t xml:space="preserve"> являются элементами обратной связи в каждом плече. С их помощью автоматически уравниваются коэффициенты усиления мощности плеч при неравных токах сигнал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Ӏ'кm </w:t>
      </w:r>
      <w:r>
        <w:rPr>
          <w:rFonts w:ascii="Cambria Math" w:hAnsi="Cambria Math" w:cs="Times New Roman"/>
          <w:sz w:val="24"/>
          <w:szCs w:val="24"/>
        </w:rPr>
        <w:t>±</w:t>
      </w:r>
      <w:r>
        <w:rPr>
          <w:rFonts w:ascii="Times New Roman" w:hAnsi="Times New Roman" w:cs="Times New Roman"/>
          <w:sz w:val="24"/>
          <w:szCs w:val="24"/>
        </w:rPr>
        <w:t xml:space="preserve"> Ӏ"кm).</w:t>
      </w:r>
    </w:p>
    <w:p w:rsidR="0043087D" w:rsidRDefault="0043087D" w:rsidP="0043087D">
      <w:r w:rsidRPr="00375418">
        <w:rPr>
          <w:rFonts w:ascii="Times New Roman" w:hAnsi="Times New Roman" w:cs="Times New Roman"/>
          <w:sz w:val="24"/>
          <w:szCs w:val="24"/>
        </w:rPr>
        <w:t>Номинальная выходная мощность двухтактного каскада более чем в 2 раза больше, 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 xml:space="preserve"> у однотактного</w:t>
      </w:r>
    </w:p>
    <w:p w:rsidR="0043087D" w:rsidRDefault="0043087D" w:rsidP="0043087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8763F9" wp14:editId="101304D4">
            <wp:simplePos x="0" y="0"/>
            <wp:positionH relativeFrom="column">
              <wp:posOffset>528955</wp:posOffset>
            </wp:positionH>
            <wp:positionV relativeFrom="paragraph">
              <wp:posOffset>10160</wp:posOffset>
            </wp:positionV>
            <wp:extent cx="4777740" cy="7101205"/>
            <wp:effectExtent l="0" t="0" r="381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71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367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ис. 5.1. Схема двухтактного оконечного каскада на транзисторе с ОЭ и      </w:t>
      </w:r>
    </w:p>
    <w:p w:rsidR="0043087D" w:rsidRPr="002B3679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трансформаторным выходом.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Pr="00375418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Двухтактный оконечный каскад на транзисторах с ОЭ и</w:t>
      </w:r>
      <w:r>
        <w:rPr>
          <w:rFonts w:ascii="Times New Roman" w:hAnsi="Times New Roman" w:cs="Times New Roman"/>
          <w:sz w:val="24"/>
          <w:szCs w:val="24"/>
        </w:rPr>
        <w:t xml:space="preserve"> трансформаторным</w:t>
      </w:r>
      <w:r w:rsidRPr="00375418">
        <w:rPr>
          <w:rFonts w:ascii="Times New Roman" w:hAnsi="Times New Roman" w:cs="Times New Roman"/>
          <w:sz w:val="24"/>
          <w:szCs w:val="24"/>
        </w:rPr>
        <w:t xml:space="preserve"> выхо</w:t>
      </w:r>
      <w:r>
        <w:rPr>
          <w:rFonts w:ascii="Times New Roman" w:hAnsi="Times New Roman" w:cs="Times New Roman"/>
          <w:sz w:val="24"/>
          <w:szCs w:val="24"/>
        </w:rPr>
        <w:t>дом нахо</w:t>
      </w:r>
      <w:r w:rsidRPr="00375418">
        <w:rPr>
          <w:rFonts w:ascii="Times New Roman" w:hAnsi="Times New Roman" w:cs="Times New Roman"/>
          <w:sz w:val="24"/>
          <w:szCs w:val="24"/>
        </w:rPr>
        <w:t xml:space="preserve">дит применение в высококачественных </w:t>
      </w:r>
      <w:r>
        <w:rPr>
          <w:rFonts w:ascii="Times New Roman" w:hAnsi="Times New Roman" w:cs="Times New Roman"/>
          <w:sz w:val="24"/>
          <w:szCs w:val="24"/>
        </w:rPr>
        <w:t>звукоусилителях со средним</w:t>
      </w:r>
      <w:r w:rsidRPr="003754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</w:t>
      </w:r>
      <w:r w:rsidRPr="00375418">
        <w:rPr>
          <w:rFonts w:ascii="Times New Roman" w:hAnsi="Times New Roman" w:cs="Times New Roman"/>
          <w:sz w:val="24"/>
          <w:szCs w:val="24"/>
        </w:rPr>
        <w:t>ием номинальной выходной мощности</w:t>
      </w:r>
      <w:r>
        <w:rPr>
          <w:rFonts w:ascii="Times New Roman" w:hAnsi="Times New Roman" w:cs="Times New Roman"/>
          <w:sz w:val="24"/>
          <w:szCs w:val="24"/>
        </w:rPr>
        <w:t xml:space="preserve"> в составе РЭО.</w:t>
      </w:r>
    </w:p>
    <w:p w:rsidR="0043087D" w:rsidRDefault="0043087D" w:rsidP="0043087D"/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FF515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5157">
        <w:rPr>
          <w:rFonts w:ascii="Times New Roman" w:hAnsi="Times New Roman" w:cs="Times New Roman"/>
          <w:b/>
          <w:sz w:val="24"/>
          <w:szCs w:val="24"/>
        </w:rPr>
        <w:t>Бестрансформаторный оконечный каскад.</w:t>
      </w:r>
    </w:p>
    <w:p w:rsidR="0043087D" w:rsidRPr="00FF5157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В составе такого каскада отсутствует согласующий трансформатор между транзистором и нагрузкой. В связи с этим каскад имеет: </w:t>
      </w:r>
    </w:p>
    <w:p w:rsidR="0043087D" w:rsidRDefault="0043087D" w:rsidP="0043087D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C93">
        <w:rPr>
          <w:rFonts w:ascii="Times New Roman" w:hAnsi="Times New Roman" w:cs="Times New Roman"/>
          <w:sz w:val="24"/>
          <w:szCs w:val="24"/>
        </w:rPr>
        <w:t>более простое схемное исполнение; тольк</w:t>
      </w:r>
      <w:r>
        <w:rPr>
          <w:rFonts w:ascii="Times New Roman" w:hAnsi="Times New Roman" w:cs="Times New Roman"/>
          <w:sz w:val="24"/>
          <w:szCs w:val="24"/>
        </w:rPr>
        <w:t>о серийно выпускаемый элементы;</w:t>
      </w:r>
    </w:p>
    <w:p w:rsidR="0043087D" w:rsidRDefault="0043087D" w:rsidP="0043087D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C93">
        <w:rPr>
          <w:rFonts w:ascii="Times New Roman" w:hAnsi="Times New Roman" w:cs="Times New Roman"/>
          <w:sz w:val="24"/>
          <w:szCs w:val="24"/>
        </w:rPr>
        <w:t xml:space="preserve">меньший габаритный размер, массу и стоимость; </w:t>
      </w:r>
    </w:p>
    <w:p w:rsidR="0043087D" w:rsidRDefault="0043087D" w:rsidP="0043087D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C93">
        <w:rPr>
          <w:rFonts w:ascii="Times New Roman" w:hAnsi="Times New Roman" w:cs="Times New Roman"/>
          <w:sz w:val="24"/>
          <w:szCs w:val="24"/>
        </w:rPr>
        <w:t xml:space="preserve">более высокую надежность; лучшие качественные показатели; </w:t>
      </w:r>
    </w:p>
    <w:p w:rsidR="0043087D" w:rsidRPr="00591C93" w:rsidRDefault="0043087D" w:rsidP="0043087D">
      <w:pPr>
        <w:pStyle w:val="a3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C93">
        <w:rPr>
          <w:rFonts w:ascii="Times New Roman" w:hAnsi="Times New Roman" w:cs="Times New Roman"/>
          <w:sz w:val="24"/>
          <w:szCs w:val="24"/>
        </w:rPr>
        <w:t>повышенную экономичность в работе.</w:t>
      </w:r>
    </w:p>
    <w:p w:rsidR="0043087D" w:rsidRPr="004D39F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 эти преимущества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9FD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D39FD">
        <w:rPr>
          <w:rFonts w:ascii="Times New Roman" w:hAnsi="Times New Roman" w:cs="Times New Roman"/>
          <w:sz w:val="24"/>
          <w:szCs w:val="24"/>
        </w:rPr>
        <w:t>бестрансформаторным</w:t>
      </w:r>
      <w:proofErr w:type="spellEnd"/>
      <w:r w:rsidRPr="004D39FD">
        <w:rPr>
          <w:rFonts w:ascii="Times New Roman" w:hAnsi="Times New Roman" w:cs="Times New Roman"/>
          <w:sz w:val="24"/>
          <w:szCs w:val="24"/>
        </w:rPr>
        <w:t xml:space="preserve"> выходом </w:t>
      </w:r>
      <w:r>
        <w:rPr>
          <w:rFonts w:ascii="Times New Roman" w:hAnsi="Times New Roman" w:cs="Times New Roman"/>
          <w:sz w:val="24"/>
          <w:szCs w:val="24"/>
        </w:rPr>
        <w:t xml:space="preserve">находят </w:t>
      </w:r>
      <w:r w:rsidRPr="004D39FD">
        <w:rPr>
          <w:rFonts w:ascii="Times New Roman" w:hAnsi="Times New Roman" w:cs="Times New Roman"/>
          <w:sz w:val="24"/>
          <w:szCs w:val="24"/>
        </w:rPr>
        <w:t>широкое прим</w:t>
      </w:r>
      <w:r>
        <w:rPr>
          <w:rFonts w:ascii="Times New Roman" w:hAnsi="Times New Roman" w:cs="Times New Roman"/>
          <w:sz w:val="24"/>
          <w:szCs w:val="24"/>
        </w:rPr>
        <w:t>енение</w:t>
      </w:r>
      <w:r w:rsidRPr="004D3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современной </w:t>
      </w:r>
      <w:r w:rsidRPr="004D39FD">
        <w:rPr>
          <w:rFonts w:ascii="Times New Roman" w:hAnsi="Times New Roman" w:cs="Times New Roman"/>
          <w:sz w:val="24"/>
          <w:szCs w:val="24"/>
        </w:rPr>
        <w:t xml:space="preserve"> малогабаритной и</w:t>
      </w:r>
      <w:r>
        <w:rPr>
          <w:rFonts w:ascii="Times New Roman" w:hAnsi="Times New Roman" w:cs="Times New Roman"/>
          <w:sz w:val="24"/>
          <w:szCs w:val="24"/>
        </w:rPr>
        <w:t xml:space="preserve"> высококачественной аппаратуре звукоусиления</w:t>
      </w:r>
      <w:r w:rsidRPr="004D39FD">
        <w:rPr>
          <w:rFonts w:ascii="Times New Roman" w:hAnsi="Times New Roman" w:cs="Times New Roman"/>
          <w:sz w:val="24"/>
          <w:szCs w:val="24"/>
        </w:rPr>
        <w:t>, являются основой для</w:t>
      </w:r>
      <w:r w:rsidRPr="00591C93">
        <w:rPr>
          <w:rFonts w:ascii="Times New Roman" w:hAnsi="Times New Roman" w:cs="Times New Roman"/>
          <w:sz w:val="24"/>
          <w:szCs w:val="24"/>
        </w:rPr>
        <w:t xml:space="preserve"> </w:t>
      </w:r>
      <w:r w:rsidRPr="004D39FD">
        <w:rPr>
          <w:rFonts w:ascii="Times New Roman" w:hAnsi="Times New Roman" w:cs="Times New Roman"/>
          <w:sz w:val="24"/>
          <w:szCs w:val="24"/>
        </w:rPr>
        <w:t>конструирования</w:t>
      </w:r>
      <w:r>
        <w:rPr>
          <w:rFonts w:ascii="Times New Roman" w:hAnsi="Times New Roman" w:cs="Times New Roman"/>
          <w:sz w:val="24"/>
          <w:szCs w:val="24"/>
        </w:rPr>
        <w:t xml:space="preserve"> микромодулей</w:t>
      </w:r>
      <w:r w:rsidRPr="00591C93">
        <w:rPr>
          <w:rFonts w:ascii="Times New Roman" w:hAnsi="Times New Roman" w:cs="Times New Roman"/>
          <w:sz w:val="24"/>
          <w:szCs w:val="24"/>
        </w:rPr>
        <w:t xml:space="preserve"> </w:t>
      </w:r>
      <w:r w:rsidRPr="004D39FD">
        <w:rPr>
          <w:rFonts w:ascii="Times New Roman" w:hAnsi="Times New Roman" w:cs="Times New Roman"/>
          <w:sz w:val="24"/>
          <w:szCs w:val="24"/>
        </w:rPr>
        <w:t>интегральных микросхем.</w:t>
      </w:r>
    </w:p>
    <w:p w:rsidR="0043087D" w:rsidRPr="004D39F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39FD">
        <w:rPr>
          <w:rFonts w:ascii="Times New Roman" w:hAnsi="Times New Roman" w:cs="Times New Roman"/>
          <w:sz w:val="24"/>
          <w:szCs w:val="24"/>
        </w:rPr>
        <w:t xml:space="preserve">Проблема согласования </w:t>
      </w:r>
      <w:r>
        <w:rPr>
          <w:rFonts w:ascii="Times New Roman" w:hAnsi="Times New Roman" w:cs="Times New Roman"/>
          <w:sz w:val="24"/>
          <w:szCs w:val="24"/>
        </w:rPr>
        <w:t xml:space="preserve">выходного сопротивления </w:t>
      </w:r>
      <w:r w:rsidRPr="004D39FD">
        <w:rPr>
          <w:rFonts w:ascii="Times New Roman" w:hAnsi="Times New Roman" w:cs="Times New Roman"/>
          <w:sz w:val="24"/>
          <w:szCs w:val="24"/>
        </w:rPr>
        <w:t>каскада с нагрузкой</w:t>
      </w:r>
      <w:r>
        <w:rPr>
          <w:rFonts w:ascii="Times New Roman" w:hAnsi="Times New Roman" w:cs="Times New Roman"/>
          <w:sz w:val="24"/>
          <w:szCs w:val="24"/>
        </w:rPr>
        <w:t xml:space="preserve"> решается уменьшением входного сопротивления </w:t>
      </w:r>
      <w:r w:rsidRPr="004D39FD">
        <w:rPr>
          <w:rFonts w:ascii="Times New Roman" w:hAnsi="Times New Roman" w:cs="Times New Roman"/>
          <w:sz w:val="24"/>
          <w:szCs w:val="24"/>
        </w:rPr>
        <w:t>0К (включение</w:t>
      </w:r>
      <w:r w:rsidRPr="00591C93">
        <w:rPr>
          <w:rFonts w:ascii="Times New Roman" w:hAnsi="Times New Roman" w:cs="Times New Roman"/>
          <w:sz w:val="24"/>
          <w:szCs w:val="24"/>
        </w:rPr>
        <w:t xml:space="preserve"> </w:t>
      </w:r>
      <w:r w:rsidRPr="004D39FD">
        <w:rPr>
          <w:rFonts w:ascii="Times New Roman" w:hAnsi="Times New Roman" w:cs="Times New Roman"/>
          <w:sz w:val="24"/>
          <w:szCs w:val="24"/>
        </w:rPr>
        <w:t>транзисторов</w:t>
      </w:r>
      <w:r w:rsidRPr="00591C93">
        <w:rPr>
          <w:rFonts w:ascii="Times New Roman" w:hAnsi="Times New Roman" w:cs="Times New Roman"/>
          <w:sz w:val="24"/>
          <w:szCs w:val="24"/>
        </w:rPr>
        <w:t xml:space="preserve"> </w:t>
      </w:r>
      <w:r w:rsidRPr="004D39FD">
        <w:rPr>
          <w:rFonts w:ascii="Times New Roman" w:hAnsi="Times New Roman" w:cs="Times New Roman"/>
          <w:sz w:val="24"/>
          <w:szCs w:val="24"/>
        </w:rPr>
        <w:t>по схеме</w:t>
      </w:r>
      <w:r>
        <w:rPr>
          <w:rFonts w:ascii="Times New Roman" w:hAnsi="Times New Roman" w:cs="Times New Roman"/>
          <w:sz w:val="24"/>
          <w:szCs w:val="24"/>
        </w:rPr>
        <w:t xml:space="preserve"> с общим коллектором, а параллельное подключени</w:t>
      </w:r>
      <w:r w:rsidRPr="004D39FD">
        <w:rPr>
          <w:rFonts w:ascii="Times New Roman" w:hAnsi="Times New Roman" w:cs="Times New Roman"/>
          <w:sz w:val="24"/>
          <w:szCs w:val="24"/>
        </w:rPr>
        <w:t>е плеч к нагрузке</w:t>
      </w:r>
      <w:r>
        <w:rPr>
          <w:rFonts w:ascii="Times New Roman" w:hAnsi="Times New Roman" w:cs="Times New Roman"/>
          <w:sz w:val="24"/>
          <w:szCs w:val="24"/>
        </w:rPr>
        <w:t>);</w:t>
      </w:r>
      <w:r w:rsidRPr="004D39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 w:rsidRPr="004D39FD">
        <w:rPr>
          <w:rFonts w:ascii="Times New Roman" w:hAnsi="Times New Roman" w:cs="Times New Roman"/>
          <w:sz w:val="24"/>
          <w:szCs w:val="24"/>
        </w:rPr>
        <w:t>м наг</w:t>
      </w:r>
      <w:r>
        <w:rPr>
          <w:rFonts w:ascii="Times New Roman" w:hAnsi="Times New Roman" w:cs="Times New Roman"/>
          <w:sz w:val="24"/>
          <w:szCs w:val="24"/>
        </w:rPr>
        <w:t>рузки</w:t>
      </w:r>
      <w:r w:rsidRPr="004D39FD">
        <w:rPr>
          <w:rFonts w:ascii="Times New Roman" w:hAnsi="Times New Roman" w:cs="Times New Roman"/>
          <w:sz w:val="24"/>
          <w:szCs w:val="24"/>
        </w:rPr>
        <w:t xml:space="preserve"> с большим сопротивлением -</w:t>
      </w:r>
      <w:r w:rsidRPr="007121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высокоомные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4D39FD">
        <w:rPr>
          <w:rFonts w:ascii="Times New Roman" w:hAnsi="Times New Roman" w:cs="Times New Roman"/>
          <w:sz w:val="24"/>
          <w:szCs w:val="24"/>
        </w:rPr>
        <w:t>оловные телефоны.</w:t>
      </w:r>
    </w:p>
    <w:p w:rsidR="0043087D" w:rsidRPr="00ED065C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jc w:val="center"/>
      </w:pPr>
      <w:r>
        <w:rPr>
          <w:noProof/>
          <w:lang w:eastAsia="ru-RU"/>
        </w:rPr>
        <w:drawing>
          <wp:inline distT="0" distB="0" distL="0" distR="0" wp14:anchorId="3C52AA09" wp14:editId="4A51FCE7">
            <wp:extent cx="4199221" cy="448887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54" cy="450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7D" w:rsidRPr="00B8743F" w:rsidRDefault="0043087D" w:rsidP="0043087D">
      <w:pPr>
        <w:jc w:val="center"/>
        <w:rPr>
          <w:rFonts w:ascii="Times New Roman" w:hAnsi="Times New Roman" w:cs="Times New Roman"/>
          <w:sz w:val="24"/>
          <w:szCs w:val="24"/>
        </w:rPr>
      </w:pPr>
      <w:r w:rsidRPr="00B8743F">
        <w:rPr>
          <w:rFonts w:ascii="Times New Roman" w:hAnsi="Times New Roman" w:cs="Times New Roman"/>
          <w:sz w:val="24"/>
          <w:szCs w:val="24"/>
        </w:rPr>
        <w:t xml:space="preserve">Рисунок 6.1. Схема оконечного каскада на транзисторе с </w:t>
      </w:r>
      <w:proofErr w:type="gramStart"/>
      <w:r w:rsidRPr="00B8743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B8743F">
        <w:rPr>
          <w:rFonts w:ascii="Times New Roman" w:hAnsi="Times New Roman" w:cs="Times New Roman"/>
          <w:sz w:val="24"/>
          <w:szCs w:val="24"/>
        </w:rPr>
        <w:t xml:space="preserve"> и непосредственным включением нагрузки</w:t>
      </w: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762">
        <w:rPr>
          <w:rFonts w:ascii="Times New Roman" w:hAnsi="Times New Roman" w:cs="Times New Roman"/>
          <w:b/>
          <w:sz w:val="24"/>
          <w:szCs w:val="24"/>
        </w:rPr>
        <w:lastRenderedPageBreak/>
        <w:t>Фазоинверсный предоконечный каскад с трансформаторным выходом.</w:t>
      </w: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В сос</w:t>
      </w:r>
      <w:r>
        <w:rPr>
          <w:rFonts w:ascii="Times New Roman" w:hAnsi="Times New Roman" w:cs="Times New Roman"/>
          <w:sz w:val="24"/>
          <w:szCs w:val="24"/>
        </w:rPr>
        <w:t xml:space="preserve">таве схемы изучаемого каскада (рис 7.1) имеются особенности: </w:t>
      </w:r>
    </w:p>
    <w:p w:rsidR="0043087D" w:rsidRPr="005B7435" w:rsidRDefault="0043087D" w:rsidP="0043087D">
      <w:pPr>
        <w:pStyle w:val="a3"/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5B7435">
        <w:rPr>
          <w:rFonts w:ascii="Times New Roman" w:hAnsi="Times New Roman" w:cs="Times New Roman"/>
          <w:sz w:val="24"/>
          <w:szCs w:val="24"/>
        </w:rPr>
        <w:t>во вторничной обмотке трансформатора предусмотрен вывод средней точки;</w:t>
      </w:r>
    </w:p>
    <w:p w:rsidR="0043087D" w:rsidRDefault="0043087D" w:rsidP="0043087D">
      <w:pPr>
        <w:pStyle w:val="a3"/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5B7435">
        <w:rPr>
          <w:rFonts w:ascii="Times New Roman" w:hAnsi="Times New Roman" w:cs="Times New Roman"/>
          <w:sz w:val="24"/>
          <w:szCs w:val="24"/>
        </w:rPr>
        <w:t xml:space="preserve">в коллекторную цепь каскада подключено звено развязывающего фильтра </w:t>
      </w:r>
      <w:proofErr w:type="spellStart"/>
      <w:proofErr w:type="gramStart"/>
      <w:r w:rsidRPr="00D237DF">
        <w:rPr>
          <w:rFonts w:ascii="Times New Roman" w:hAnsi="Times New Roman" w:cs="Times New Roman"/>
          <w:i/>
          <w:sz w:val="24"/>
          <w:szCs w:val="24"/>
        </w:rPr>
        <w:t>R</w:t>
      </w:r>
      <w:proofErr w:type="gramEnd"/>
      <w:r w:rsidRPr="005B7435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5B7435">
        <w:rPr>
          <w:rFonts w:ascii="Times New Roman" w:hAnsi="Times New Roman" w:cs="Times New Roman"/>
          <w:sz w:val="24"/>
          <w:szCs w:val="24"/>
        </w:rPr>
        <w:t xml:space="preserve"> </w:t>
      </w:r>
      <w:r w:rsidRPr="00D237DF">
        <w:rPr>
          <w:rFonts w:ascii="Times New Roman" w:hAnsi="Times New Roman" w:cs="Times New Roman"/>
          <w:i/>
          <w:sz w:val="24"/>
          <w:szCs w:val="24"/>
        </w:rPr>
        <w:t>С</w:t>
      </w:r>
      <w:r w:rsidRPr="005B7435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087D" w:rsidRDefault="0043087D" w:rsidP="0043087D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2B3636" wp14:editId="52CB8C29">
            <wp:extent cx="4961099" cy="536425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0" cy="536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7D" w:rsidRPr="00FE5C14" w:rsidRDefault="0043087D" w:rsidP="004308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C14">
        <w:rPr>
          <w:rFonts w:ascii="Times New Roman" w:hAnsi="Times New Roman" w:cs="Times New Roman"/>
          <w:sz w:val="24"/>
          <w:szCs w:val="24"/>
        </w:rPr>
        <w:t>Рисунок 7.1 Схема фазоинверсного каскада на транзисторе с трансформаторным выходом.</w:t>
      </w:r>
    </w:p>
    <w:p w:rsidR="0043087D" w:rsidRPr="00736A9B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6A9B">
        <w:rPr>
          <w:rFonts w:ascii="Times New Roman" w:hAnsi="Times New Roman" w:cs="Times New Roman"/>
          <w:sz w:val="24"/>
          <w:szCs w:val="24"/>
        </w:rPr>
        <w:t>Исходя из требований, предъявляемых к фазоинверсным каскадам, отмечаем: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1.</w:t>
      </w:r>
      <w:r w:rsidRPr="0037541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 xml:space="preserve">Каскад преобразует однофазный сигнал в двухфазный </w:t>
      </w:r>
      <w:r>
        <w:rPr>
          <w:rFonts w:ascii="Times New Roman" w:hAnsi="Times New Roman" w:cs="Times New Roman"/>
          <w:sz w:val="24"/>
          <w:szCs w:val="24"/>
        </w:rPr>
        <w:t>за счёт выполнения</w:t>
      </w:r>
      <w:r w:rsidRPr="00375418">
        <w:rPr>
          <w:rFonts w:ascii="Times New Roman" w:hAnsi="Times New Roman" w:cs="Times New Roman"/>
          <w:sz w:val="24"/>
          <w:szCs w:val="24"/>
        </w:rPr>
        <w:t xml:space="preserve"> вторичной обмотки трансформатора с выводом средней точки.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есть</w:t>
      </w:r>
      <w:r w:rsidRPr="00375418">
        <w:rPr>
          <w:rFonts w:ascii="Times New Roman" w:hAnsi="Times New Roman" w:cs="Times New Roman"/>
          <w:sz w:val="24"/>
          <w:szCs w:val="24"/>
        </w:rPr>
        <w:t xml:space="preserve"> формирует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два напряжения сигнала с равными амплитудами и сдвигом по фазе на 180°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Каскад обеспечивает</w:t>
      </w:r>
      <w:r w:rsidRPr="00375418">
        <w:rPr>
          <w:rFonts w:ascii="Times New Roman" w:hAnsi="Times New Roman" w:cs="Times New Roman"/>
          <w:sz w:val="24"/>
          <w:szCs w:val="24"/>
        </w:rPr>
        <w:t xml:space="preserve"> согласование большого выходного сопротивления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транзистора с малым входным сопротивле</w:t>
      </w:r>
      <w:r>
        <w:rPr>
          <w:rFonts w:ascii="Times New Roman" w:hAnsi="Times New Roman" w:cs="Times New Roman"/>
          <w:sz w:val="24"/>
          <w:szCs w:val="24"/>
        </w:rPr>
        <w:t xml:space="preserve">нием оконечного каскада за счёт </w:t>
      </w:r>
      <w:r w:rsidRPr="00375418">
        <w:rPr>
          <w:rFonts w:ascii="Times New Roman" w:hAnsi="Times New Roman" w:cs="Times New Roman"/>
          <w:sz w:val="24"/>
          <w:szCs w:val="24"/>
        </w:rPr>
        <w:t>использования транзисторов с оптимальным значением коэффициента трансформации, нелинейные искажения во входной цепи оконечного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8">
        <w:rPr>
          <w:rFonts w:ascii="Times New Roman" w:hAnsi="Times New Roman" w:cs="Times New Roman"/>
          <w:sz w:val="24"/>
          <w:szCs w:val="24"/>
        </w:rPr>
        <w:t>каскада минимальны.</w:t>
      </w:r>
    </w:p>
    <w:p w:rsidR="0043087D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3. Каскад позволяет получить значительное усиление мощности</w:t>
      </w:r>
      <w:r>
        <w:rPr>
          <w:rFonts w:ascii="Times New Roman" w:hAnsi="Times New Roman" w:cs="Times New Roman"/>
          <w:sz w:val="24"/>
          <w:szCs w:val="24"/>
        </w:rPr>
        <w:t xml:space="preserve"> за счёт</w:t>
      </w:r>
      <w:r w:rsidRPr="003754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087D" w:rsidRPr="005B7435" w:rsidRDefault="0043087D" w:rsidP="0043087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5B7435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использования транзистора, включенного по схеме с ОЭ, с большим статическим коэффициентом передачи тока; </w:t>
      </w:r>
    </w:p>
    <w:p w:rsidR="0043087D" w:rsidRPr="005B7435" w:rsidRDefault="0043087D" w:rsidP="0043087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5B7435">
        <w:rPr>
          <w:rFonts w:ascii="Times New Roman" w:hAnsi="Times New Roman" w:cs="Times New Roman"/>
          <w:sz w:val="24"/>
          <w:szCs w:val="24"/>
        </w:rPr>
        <w:t xml:space="preserve">обеспечения для транзистора оптимального исходного режима работы; </w:t>
      </w:r>
    </w:p>
    <w:p w:rsidR="0043087D" w:rsidRPr="005B7435" w:rsidRDefault="0043087D" w:rsidP="0043087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7435">
        <w:rPr>
          <w:rFonts w:ascii="Times New Roman" w:hAnsi="Times New Roman" w:cs="Times New Roman"/>
          <w:sz w:val="24"/>
          <w:szCs w:val="24"/>
        </w:rPr>
        <w:t>полного</w:t>
      </w:r>
      <w:proofErr w:type="gramEnd"/>
      <w:r w:rsidRPr="005B7435">
        <w:rPr>
          <w:rFonts w:ascii="Times New Roman" w:hAnsi="Times New Roman" w:cs="Times New Roman"/>
          <w:sz w:val="24"/>
          <w:szCs w:val="24"/>
        </w:rPr>
        <w:t xml:space="preserve"> согласование с нагрузкой.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4. Каскад обеспечивает повышенную экономичность; исп</w:t>
      </w:r>
      <w:r>
        <w:rPr>
          <w:rFonts w:ascii="Times New Roman" w:hAnsi="Times New Roman" w:cs="Times New Roman"/>
          <w:sz w:val="24"/>
          <w:szCs w:val="24"/>
        </w:rPr>
        <w:t>ользуется маломощный транзистор,</w:t>
      </w:r>
      <w:r w:rsidRPr="00375418">
        <w:rPr>
          <w:rFonts w:ascii="Times New Roman" w:hAnsi="Times New Roman" w:cs="Times New Roman"/>
          <w:sz w:val="24"/>
          <w:szCs w:val="24"/>
        </w:rPr>
        <w:t xml:space="preserve"> потери мощности постоянного тока в транзисторе малы.</w:t>
      </w:r>
    </w:p>
    <w:p w:rsidR="0043087D" w:rsidRPr="00375418" w:rsidRDefault="0043087D" w:rsidP="0043087D">
      <w:pPr>
        <w:spacing w:before="120"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ab/>
        <w:t>5. Каскад вносит частотные и нелинейн</w:t>
      </w:r>
      <w:r>
        <w:rPr>
          <w:rFonts w:ascii="Times New Roman" w:hAnsi="Times New Roman" w:cs="Times New Roman"/>
          <w:sz w:val="24"/>
          <w:szCs w:val="24"/>
        </w:rPr>
        <w:t xml:space="preserve">ые искажения, имеет значительные </w:t>
      </w:r>
      <w:r w:rsidRPr="00375418">
        <w:rPr>
          <w:rFonts w:ascii="Times New Roman" w:hAnsi="Times New Roman" w:cs="Times New Roman"/>
          <w:sz w:val="24"/>
          <w:szCs w:val="24"/>
        </w:rPr>
        <w:t>габаритные размеры, массу, стоимость, ограниченную надежность из-за применения трансформатора.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 xml:space="preserve">6. Каскад не обеспечивает согласование </w:t>
      </w:r>
      <w:proofErr w:type="gramStart"/>
      <w:r w:rsidRPr="0037541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75418">
        <w:rPr>
          <w:rFonts w:ascii="Times New Roman" w:hAnsi="Times New Roman" w:cs="Times New Roman"/>
          <w:sz w:val="24"/>
          <w:szCs w:val="24"/>
        </w:rPr>
        <w:t xml:space="preserve"> входным каскадом, так как его входное сопротивление мало.</w:t>
      </w:r>
    </w:p>
    <w:p w:rsidR="0043087D" w:rsidRPr="0037541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418">
        <w:rPr>
          <w:rFonts w:ascii="Times New Roman" w:hAnsi="Times New Roman" w:cs="Times New Roman"/>
          <w:sz w:val="24"/>
          <w:szCs w:val="24"/>
        </w:rPr>
        <w:t>Фазоинверсный каскад на транзисторе с ОЭ и трансформаторной связью используют в РЭО ВС для обеспечения возбуждения двухтактных оконечных каскадов.</w:t>
      </w:r>
    </w:p>
    <w:p w:rsidR="0043087D" w:rsidRDefault="0043087D" w:rsidP="0043087D"/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E1">
        <w:rPr>
          <w:rFonts w:ascii="Times New Roman" w:hAnsi="Times New Roman" w:cs="Times New Roman"/>
          <w:b/>
          <w:sz w:val="24"/>
          <w:szCs w:val="24"/>
        </w:rPr>
        <w:t>Широкополосные усилители.</w:t>
      </w: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left="113" w:firstLine="709"/>
        <w:contextualSpacing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современной РЭА (телевизионной, измерительной, системах управления, импульсных радиолокаторах и т.д.) широкое примен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ение находят усилители сигналов. С</w:t>
      </w: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пектр частот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этих сигналов находится в пределах от звуковых</w:t>
      </w: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частот в несколько мега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герц </w:t>
      </w: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до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частот в десятки и сот</w:t>
      </w: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0A0A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мегагерц. Такие усилители называются </w:t>
      </w:r>
      <w:r w:rsidRPr="000A0A83">
        <w:rPr>
          <w:rStyle w:val="a4"/>
          <w:rFonts w:ascii="Times New Roman" w:hAnsi="Times New Roman" w:cs="Times New Roman"/>
          <w:sz w:val="24"/>
          <w:szCs w:val="24"/>
        </w:rPr>
        <w:t>широкополосными.</w:t>
      </w:r>
    </w:p>
    <w:p w:rsidR="0043087D" w:rsidRPr="00F00406" w:rsidRDefault="0043087D" w:rsidP="0043087D">
      <w:pPr>
        <w:spacing w:before="120" w:after="120" w:line="240" w:lineRule="auto"/>
        <w:ind w:left="113"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A0A83">
        <w:rPr>
          <w:rFonts w:ascii="Times New Roman" w:hAnsi="Times New Roman" w:cs="Times New Roman"/>
          <w:sz w:val="24"/>
          <w:szCs w:val="24"/>
        </w:rPr>
        <w:t xml:space="preserve">К широкополосным усилителям относятся и усилители видеоимпульсов, или </w:t>
      </w:r>
      <w:proofErr w:type="spellStart"/>
      <w:r w:rsidRPr="000A0A83">
        <w:rPr>
          <w:rFonts w:ascii="Times New Roman" w:hAnsi="Times New Roman" w:cs="Times New Roman"/>
          <w:sz w:val="24"/>
          <w:szCs w:val="24"/>
        </w:rPr>
        <w:t>видеоусилители</w:t>
      </w:r>
      <w:proofErr w:type="spellEnd"/>
      <w:r w:rsidRPr="000A0A83">
        <w:rPr>
          <w:rFonts w:ascii="Times New Roman" w:hAnsi="Times New Roman" w:cs="Times New Roman"/>
          <w:sz w:val="24"/>
          <w:szCs w:val="24"/>
        </w:rPr>
        <w:t xml:space="preserve"> (ВУС), так как частотный спектр видеоимпульсов содержит большое количество гармоник с различными частотами. Схема ВУС такая же, как и усилителя напряжения, отличается лишь значениями элементов.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Для расширения полосы частот усиливаемых сигналов в широкополосных усилителях применяют коррекцию АЧХ в области нижних и высоких частот.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Для увеличения верхней граничной частоты, как это видно из выражения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center"/>
      </w:pPr>
      <w:r w:rsidRPr="000A0A83">
        <w:rPr>
          <w:noProof/>
        </w:rPr>
        <w:drawing>
          <wp:inline distT="0" distB="0" distL="0" distR="0" wp14:anchorId="2278745E" wp14:editId="0214F0B3">
            <wp:extent cx="1882934" cy="361506"/>
            <wp:effectExtent l="38100" t="38100" r="41275" b="387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4" t="13951" r="22866" b="-1"/>
                    <a:stretch/>
                  </pic:blipFill>
                  <pic:spPr bwMode="auto">
                    <a:xfrm>
                      <a:off x="0" y="0"/>
                      <a:ext cx="2049161" cy="39342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необходимо уменьшать значения</w:t>
      </w:r>
      <w:proofErr w:type="gramStart"/>
      <w:r w:rsidRPr="000A0A83">
        <w:t> </w:t>
      </w:r>
      <w:r w:rsidRPr="000A0A83">
        <w:rPr>
          <w:rStyle w:val="a4"/>
          <w:i/>
          <w:iCs/>
        </w:rPr>
        <w:t>С</w:t>
      </w:r>
      <w:proofErr w:type="gramEnd"/>
      <w:r w:rsidRPr="000A0A83">
        <w:t> и </w:t>
      </w:r>
      <w:r w:rsidRPr="000A0A83">
        <w:rPr>
          <w:rStyle w:val="a4"/>
          <w:i/>
          <w:iCs/>
        </w:rPr>
        <w:t>R. </w:t>
      </w:r>
      <w:r w:rsidRPr="000A0A83">
        <w:t>Однако возможность для уменьшения эквивалентного сопротивления </w:t>
      </w:r>
      <w:r w:rsidRPr="000A0A83">
        <w:rPr>
          <w:rStyle w:val="a4"/>
          <w:i/>
          <w:iCs/>
        </w:rPr>
        <w:t>R </w:t>
      </w:r>
      <w:r w:rsidRPr="000A0A83">
        <w:t>сопровождается снижением коэффициента усиления. Эффективность каскада резисторного усилителя принято оценивать его площадью усиления.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Для увеличения </w:t>
      </w:r>
      <w:proofErr w:type="spellStart"/>
      <w:proofErr w:type="gramStart"/>
      <w:r w:rsidRPr="000A0A83">
        <w:rPr>
          <w:rStyle w:val="a4"/>
          <w:i/>
          <w:iCs/>
        </w:rPr>
        <w:t>f</w:t>
      </w:r>
      <w:proofErr w:type="gramEnd"/>
      <w:r w:rsidRPr="000A0A83">
        <w:rPr>
          <w:rStyle w:val="a4"/>
          <w:i/>
          <w:iCs/>
        </w:rPr>
        <w:t>в</w:t>
      </w:r>
      <w:proofErr w:type="spellEnd"/>
      <w:r>
        <w:rPr>
          <w:rStyle w:val="a4"/>
          <w:i/>
          <w:iCs/>
        </w:rPr>
        <w:t xml:space="preserve"> </w:t>
      </w:r>
      <w:r w:rsidRPr="000A0A83">
        <w:t>при неизменном значении </w:t>
      </w:r>
      <w:proofErr w:type="spellStart"/>
      <w:r w:rsidRPr="000A0A83">
        <w:rPr>
          <w:rStyle w:val="a4"/>
          <w:i/>
          <w:iCs/>
        </w:rPr>
        <w:t>Кср</w:t>
      </w:r>
      <w:proofErr w:type="spellEnd"/>
      <w:r>
        <w:rPr>
          <w:rStyle w:val="a4"/>
          <w:i/>
          <w:iCs/>
        </w:rPr>
        <w:t xml:space="preserve"> </w:t>
      </w:r>
      <w:r w:rsidRPr="000A0A83">
        <w:t>необходимо увеличивать площадь усиления усилителя, заключенную под АЧХ в полосе пропускания. Это достигается применением активного элемента с большей крути</w:t>
      </w:r>
      <w:r>
        <w:t>зной или введением в усилитель э</w:t>
      </w:r>
      <w:r w:rsidRPr="000A0A83">
        <w:t xml:space="preserve">лементов, осуществляющих подъем АЧХ в области верхних частот, т.е. высокочастотной коррекцией АЧХ. Элементы, которые ее обеспечивают, называются элементами </w:t>
      </w:r>
      <w:r w:rsidRPr="00F00406">
        <w:rPr>
          <w:b/>
          <w:i/>
          <w:color w:val="7030A0"/>
        </w:rPr>
        <w:t>высокочастотной коррекции.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Для увеличения полосы пропускания в области нижних частот, необходимо уменьшить нижнюю граничную частоту усилителя. Это достигается с помощью низкочастотной коррекции АЧХ, которая заключается в увеличении коэффициента усиления в области нижних частот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contextualSpacing/>
        <w:jc w:val="both"/>
      </w:pPr>
      <w:r w:rsidRPr="000A0A8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0C7C7E" wp14:editId="5A10D480">
            <wp:simplePos x="0" y="0"/>
            <wp:positionH relativeFrom="column">
              <wp:posOffset>3109595</wp:posOffset>
            </wp:positionH>
            <wp:positionV relativeFrom="paragraph">
              <wp:posOffset>505460</wp:posOffset>
            </wp:positionV>
            <wp:extent cx="2806700" cy="1289685"/>
            <wp:effectExtent l="38100" t="38100" r="31750" b="438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28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а)</w:t>
      </w:r>
      <w:r w:rsidRPr="000A0A83">
        <w:rPr>
          <w:noProof/>
        </w:rPr>
        <w:t xml:space="preserve"> </w:t>
      </w:r>
      <w:r w:rsidRPr="000A0A83">
        <w:rPr>
          <w:noProof/>
        </w:rPr>
        <w:drawing>
          <wp:inline distT="0" distB="0" distL="0" distR="0" wp14:anchorId="52B50D76" wp14:editId="06D25557">
            <wp:extent cx="1977390" cy="1871345"/>
            <wp:effectExtent l="38100" t="38100" r="41910" b="336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8713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0A0A83">
        <w:rPr>
          <w:noProof/>
        </w:rPr>
        <w:t xml:space="preserve">      </w:t>
      </w:r>
      <w:r>
        <w:rPr>
          <w:noProof/>
        </w:rPr>
        <w:t xml:space="preserve">     </w:t>
      </w:r>
      <w:r w:rsidRPr="000A0A83">
        <w:rPr>
          <w:noProof/>
        </w:rPr>
        <w:t xml:space="preserve"> </w:t>
      </w:r>
      <w:r>
        <w:rPr>
          <w:noProof/>
        </w:rPr>
        <w:t>б)</w:t>
      </w:r>
      <w:r w:rsidRPr="000A0A83">
        <w:rPr>
          <w:noProof/>
        </w:rPr>
        <w:t xml:space="preserve">           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 xml:space="preserve">Рис.163. Схема усилительного </w:t>
      </w:r>
      <w:proofErr w:type="gramStart"/>
      <w:r w:rsidRPr="000A0A83">
        <w:t>R</w:t>
      </w:r>
      <w:proofErr w:type="gramEnd"/>
      <w:r w:rsidRPr="000A0A83">
        <w:t>С-каскада с ВЧ коррекцией (a) и его эквивалентная схема </w:t>
      </w:r>
      <w:r w:rsidRPr="000A0A83">
        <w:rPr>
          <w:i/>
          <w:iCs/>
        </w:rPr>
        <w:t>(б)</w:t>
      </w:r>
      <w:r w:rsidRPr="000A0A83">
        <w:rPr>
          <w:noProof/>
        </w:rPr>
        <w:t xml:space="preserve"> 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Наиболее распространенным видом высокочастотной коррекции является включение в цепь стока или коллектора транзистора дросселя с индуктивностью</w:t>
      </w:r>
      <w:r>
        <w:t xml:space="preserve"> </w:t>
      </w:r>
      <w:r w:rsidRPr="000A0A83">
        <w:rPr>
          <w:rStyle w:val="a4"/>
          <w:i/>
          <w:iCs/>
        </w:rPr>
        <w:t>L </w:t>
      </w:r>
      <w:r w:rsidRPr="000A0A83">
        <w:t>(рис.163, </w:t>
      </w:r>
      <w:r w:rsidRPr="000A0A83">
        <w:rPr>
          <w:i/>
          <w:iCs/>
        </w:rPr>
        <w:t>а). </w:t>
      </w:r>
      <w:r w:rsidRPr="000A0A83">
        <w:t>Эквивалентная схема усилителя для области верхних частот приведена на рис.163, </w:t>
      </w:r>
      <w:r w:rsidRPr="000A0A83">
        <w:rPr>
          <w:i/>
          <w:iCs/>
        </w:rPr>
        <w:t>6. </w:t>
      </w:r>
      <w:r w:rsidRPr="000A0A83">
        <w:t>Согласно этой схеме, индуктивность </w:t>
      </w:r>
      <w:r w:rsidRPr="000A0A83">
        <w:rPr>
          <w:rStyle w:val="a4"/>
          <w:i/>
          <w:iCs/>
        </w:rPr>
        <w:t>L </w:t>
      </w:r>
      <w:r w:rsidRPr="000A0A83">
        <w:t>с емкостью</w:t>
      </w:r>
      <w:proofErr w:type="gramStart"/>
      <w:r w:rsidRPr="000A0A83">
        <w:t> </w:t>
      </w:r>
      <w:r w:rsidRPr="000A0A83">
        <w:rPr>
          <w:rStyle w:val="a4"/>
          <w:i/>
          <w:iCs/>
        </w:rPr>
        <w:t>С</w:t>
      </w:r>
      <w:proofErr w:type="gramEnd"/>
      <w:r w:rsidRPr="000A0A83">
        <w:rPr>
          <w:rStyle w:val="a4"/>
          <w:i/>
          <w:iCs/>
        </w:rPr>
        <w:t> </w:t>
      </w:r>
      <w:r w:rsidRPr="000A0A83">
        <w:t>и сопротивлением </w:t>
      </w:r>
      <w:proofErr w:type="spellStart"/>
      <w:r w:rsidRPr="000A0A83">
        <w:rPr>
          <w:rStyle w:val="a4"/>
          <w:i/>
          <w:iCs/>
        </w:rPr>
        <w:t>Rк</w:t>
      </w:r>
      <w:proofErr w:type="spellEnd"/>
      <w:r w:rsidRPr="000A0A83">
        <w:t xml:space="preserve"> образуют параллельный колебательный контур. 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  <w:r w:rsidRPr="000A0A83">
        <w:t>На резонансной частоте эквивалентное сопротивление контура </w:t>
      </w:r>
      <w:proofErr w:type="spellStart"/>
      <w:proofErr w:type="gramStart"/>
      <w:r w:rsidRPr="000A0A83">
        <w:rPr>
          <w:rStyle w:val="a4"/>
          <w:i/>
          <w:iCs/>
        </w:rPr>
        <w:t>R</w:t>
      </w:r>
      <w:proofErr w:type="gramEnd"/>
      <w:r w:rsidRPr="000A0A83">
        <w:rPr>
          <w:rStyle w:val="a4"/>
          <w:i/>
          <w:iCs/>
        </w:rPr>
        <w:t>экв</w:t>
      </w:r>
      <w:proofErr w:type="spellEnd"/>
      <w:r w:rsidRPr="000A0A83">
        <w:rPr>
          <w:rStyle w:val="a4"/>
          <w:i/>
          <w:iCs/>
        </w:rPr>
        <w:t> </w:t>
      </w:r>
      <w:r w:rsidRPr="000A0A83">
        <w:t>будет больше, чем сопротивление резистора </w:t>
      </w:r>
      <w:proofErr w:type="spellStart"/>
      <w:r w:rsidRPr="000A0A83">
        <w:rPr>
          <w:rStyle w:val="a4"/>
          <w:i/>
          <w:iCs/>
        </w:rPr>
        <w:t>Rк</w:t>
      </w:r>
      <w:proofErr w:type="spellEnd"/>
      <w:r w:rsidRPr="000A0A83">
        <w:t>, вследствие чего увеличивается сопротивление нагрузки по переменному току и коэффициент усиления. Если резонансную частоту контура выбрать в области верхних частот, то из-за увеличения коэффициента усиления произойдет подъем АЧХ в этой области частот (кривая </w:t>
      </w:r>
      <w:r w:rsidRPr="000A0A83">
        <w:rPr>
          <w:i/>
          <w:iCs/>
        </w:rPr>
        <w:t>б </w:t>
      </w:r>
      <w:r w:rsidRPr="000A0A83">
        <w:t>на рис.164) и увеличение </w:t>
      </w:r>
      <w:proofErr w:type="spellStart"/>
      <w:r w:rsidRPr="000A0A83">
        <w:rPr>
          <w:rStyle w:val="a4"/>
          <w:i/>
          <w:iCs/>
        </w:rPr>
        <w:t>fв</w:t>
      </w:r>
      <w:proofErr w:type="spellEnd"/>
      <w:r w:rsidRPr="000A0A83">
        <w:t> до значения </w:t>
      </w:r>
      <w:proofErr w:type="spellStart"/>
      <w:r w:rsidRPr="000A0A83">
        <w:rPr>
          <w:rStyle w:val="a4"/>
          <w:i/>
          <w:iCs/>
        </w:rPr>
        <w:t>fв</w:t>
      </w:r>
      <w:proofErr w:type="gramStart"/>
      <w:r w:rsidRPr="000A0A83">
        <w:rPr>
          <w:rStyle w:val="a4"/>
          <w:i/>
          <w:iCs/>
        </w:rPr>
        <w:t>.к</w:t>
      </w:r>
      <w:proofErr w:type="gramEnd"/>
      <w:r w:rsidRPr="000A0A83">
        <w:rPr>
          <w:rStyle w:val="a4"/>
          <w:i/>
          <w:iCs/>
        </w:rPr>
        <w:t>ор</w:t>
      </w:r>
      <w:proofErr w:type="spellEnd"/>
      <w:r w:rsidRPr="000A0A83">
        <w:t>. При оптимальной высокочастотной индуктивной коррекции увеличение </w:t>
      </w:r>
      <w:proofErr w:type="spellStart"/>
      <w:r w:rsidRPr="000A0A83">
        <w:rPr>
          <w:rStyle w:val="a4"/>
          <w:i/>
          <w:iCs/>
        </w:rPr>
        <w:t>fв</w:t>
      </w:r>
      <w:proofErr w:type="gramStart"/>
      <w:r w:rsidRPr="000A0A83">
        <w:rPr>
          <w:rStyle w:val="a4"/>
          <w:i/>
          <w:iCs/>
        </w:rPr>
        <w:t>.к</w:t>
      </w:r>
      <w:proofErr w:type="gramEnd"/>
      <w:r w:rsidRPr="000A0A83">
        <w:rPr>
          <w:rStyle w:val="a4"/>
          <w:i/>
          <w:iCs/>
        </w:rPr>
        <w:t>ор</w:t>
      </w:r>
      <w:proofErr w:type="spellEnd"/>
      <w:r w:rsidRPr="000A0A83">
        <w:t> по сравнению с </w:t>
      </w:r>
      <w:proofErr w:type="spellStart"/>
      <w:r w:rsidRPr="000A0A83">
        <w:rPr>
          <w:rStyle w:val="a4"/>
          <w:i/>
          <w:iCs/>
        </w:rPr>
        <w:t>fв</w:t>
      </w:r>
      <w:proofErr w:type="spellEnd"/>
      <w:r w:rsidRPr="000A0A83">
        <w:t> может достигнуть 1,7 раза</w:t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center"/>
      </w:pPr>
      <w:r w:rsidRPr="000A0A83">
        <w:rPr>
          <w:noProof/>
        </w:rPr>
        <w:drawing>
          <wp:inline distT="0" distB="0" distL="0" distR="0" wp14:anchorId="51B6FE4A" wp14:editId="74463D9D">
            <wp:extent cx="2870835" cy="1595120"/>
            <wp:effectExtent l="38100" t="38100" r="43815" b="431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95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Pr="000A0A83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center"/>
      </w:pPr>
      <w:r w:rsidRPr="000A0A83">
        <w:rPr>
          <w:shd w:val="clear" w:color="auto" w:fill="FFFFFF"/>
        </w:rPr>
        <w:t>Рис. 164</w:t>
      </w:r>
      <w:r w:rsidRPr="000A0A83">
        <w:rPr>
          <w:i/>
          <w:iCs/>
          <w:shd w:val="clear" w:color="auto" w:fill="FFFFFF"/>
        </w:rPr>
        <w:t>. </w:t>
      </w:r>
      <w:r w:rsidRPr="000A0A83">
        <w:rPr>
          <w:shd w:val="clear" w:color="auto" w:fill="FFFFFF"/>
        </w:rPr>
        <w:t>Вид АЧХ усилителя с коррекцией в области верхних ча</w:t>
      </w:r>
      <w:r w:rsidRPr="000A0A83">
        <w:rPr>
          <w:shd w:val="clear" w:color="auto" w:fill="FFFFFF"/>
        </w:rPr>
        <w:softHyphen/>
        <w:t>стот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/>
        <w:ind w:left="113" w:firstLine="709"/>
        <w:contextualSpacing/>
        <w:jc w:val="both"/>
      </w:pPr>
    </w:p>
    <w:p w:rsidR="0043087D" w:rsidRPr="003A4B8C" w:rsidRDefault="0043087D" w:rsidP="0043087D">
      <w:pPr>
        <w:rPr>
          <w:lang w:eastAsia="ru-RU"/>
        </w:rPr>
      </w:pPr>
    </w:p>
    <w:p w:rsidR="0043087D" w:rsidRPr="003A4B8C" w:rsidRDefault="0043087D" w:rsidP="0043087D">
      <w:pPr>
        <w:rPr>
          <w:lang w:eastAsia="ru-RU"/>
        </w:rPr>
      </w:pPr>
    </w:p>
    <w:p w:rsidR="0043087D" w:rsidRPr="003A4B8C" w:rsidRDefault="0043087D" w:rsidP="0043087D">
      <w:pPr>
        <w:rPr>
          <w:lang w:eastAsia="ru-RU"/>
        </w:rPr>
      </w:pPr>
    </w:p>
    <w:p w:rsidR="0043087D" w:rsidRPr="003A4B8C" w:rsidRDefault="0043087D" w:rsidP="0043087D">
      <w:pPr>
        <w:rPr>
          <w:lang w:eastAsia="ru-RU"/>
        </w:rPr>
      </w:pPr>
    </w:p>
    <w:p w:rsidR="0043087D" w:rsidRDefault="0043087D" w:rsidP="0043087D">
      <w:pPr>
        <w:rPr>
          <w:lang w:eastAsia="ru-RU"/>
        </w:rPr>
      </w:pP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87D" w:rsidRPr="00D84156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156">
        <w:rPr>
          <w:rFonts w:ascii="Times New Roman" w:hAnsi="Times New Roman" w:cs="Times New Roman"/>
          <w:b/>
          <w:sz w:val="24"/>
          <w:szCs w:val="24"/>
        </w:rPr>
        <w:lastRenderedPageBreak/>
        <w:t>Усилители постоянного тока. Определение. Классификация.</w:t>
      </w:r>
    </w:p>
    <w:p w:rsidR="0043087D" w:rsidRDefault="0043087D" w:rsidP="0043087D">
      <w:pPr>
        <w:jc w:val="center"/>
      </w:pPr>
    </w:p>
    <w:p w:rsidR="0043087D" w:rsidRPr="003A4B8C" w:rsidRDefault="0043087D" w:rsidP="0043087D">
      <w:pPr>
        <w:ind w:firstLine="708"/>
        <w:rPr>
          <w:lang w:eastAsia="ru-RU"/>
        </w:rPr>
      </w:pPr>
    </w:p>
    <w:p w:rsidR="0043087D" w:rsidRDefault="0043087D" w:rsidP="0043087D">
      <w:r>
        <w:rPr>
          <w:noProof/>
          <w:lang w:eastAsia="ru-RU"/>
        </w:rPr>
        <w:drawing>
          <wp:inline distT="0" distB="0" distL="0" distR="0" wp14:anchorId="7E0683C9" wp14:editId="5AFAA630">
            <wp:extent cx="5156791" cy="3583173"/>
            <wp:effectExtent l="38100" t="38100" r="44450" b="368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05" t="1" r="9677" b="12649"/>
                    <a:stretch/>
                  </pic:blipFill>
                  <pic:spPr bwMode="auto">
                    <a:xfrm>
                      <a:off x="0" y="0"/>
                      <a:ext cx="5163272" cy="358767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proofErr w:type="gramStart"/>
      <w:r>
        <w:rPr>
          <w:color w:val="000000"/>
        </w:rPr>
        <w:t>Усилители постоянного тока</w:t>
      </w:r>
      <w:r w:rsidRPr="000A3268">
        <w:rPr>
          <w:color w:val="000000"/>
        </w:rPr>
        <w:t xml:space="preserve"> </w:t>
      </w:r>
      <w:r>
        <w:rPr>
          <w:color w:val="000000"/>
        </w:rPr>
        <w:t>предназначены</w:t>
      </w:r>
      <w:r w:rsidRPr="000A3268">
        <w:rPr>
          <w:color w:val="000000"/>
        </w:rPr>
        <w:t xml:space="preserve"> для управления электрическими колебаниями в определенном диапазоне частот начиная</w:t>
      </w:r>
      <w:proofErr w:type="gramEnd"/>
      <w:r w:rsidRPr="000A3268">
        <w:rPr>
          <w:color w:val="000000"/>
        </w:rPr>
        <w:t xml:space="preserve"> с 0 Гц. 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>Но посмотрев на форму сигналов на входе и выходе усилителя постоянного тока, можно однозначно сказать — на выходе имеется усиленный входной сигнал, однако источники энергии для входного и выходного сигналов — индивидуальные.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>По принципу действия усилители постоянного тока подразделяются на усилители прямого усиления и усилители с преобразованием.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Усилители постоянного тока с преобразованием преобразуют ток постоянный — </w:t>
      </w:r>
      <w:proofErr w:type="gramStart"/>
      <w:r w:rsidRPr="000A3268">
        <w:rPr>
          <w:color w:val="000000"/>
        </w:rPr>
        <w:t>в</w:t>
      </w:r>
      <w:proofErr w:type="gramEnd"/>
      <w:r w:rsidRPr="000A3268">
        <w:rPr>
          <w:color w:val="000000"/>
        </w:rPr>
        <w:t xml:space="preserve"> переменный, затем он усиливается и выпрямляется. Это называется усилением сигнала с модуляцией и демодуляцией — МДМ.</w:t>
      </w:r>
    </w:p>
    <w:p w:rsidR="0043087D" w:rsidRPr="000A3268" w:rsidRDefault="0043087D" w:rsidP="0043087D">
      <w:pPr>
        <w:spacing w:before="120" w:after="120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32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Схемы усилителей прямого усиления не содержат реактивных элементов, таких как катушки индуктивности и конденсаторы, сопротивление которых зависит от частоты. Вместо этого существует непосредственная гальваническая связь выхода (коллектора или анода) усилительного элемента одного каскада с входом (базой или сеткой) очередного каскада. По этой причине усилитель прямого усиления способен пропускать (усиливать) даже </w:t>
      </w:r>
      <w:r>
        <w:rPr>
          <w:rFonts w:ascii="Times New Roman" w:hAnsi="Times New Roman" w:cs="Times New Roman"/>
          <w:sz w:val="24"/>
          <w:szCs w:val="24"/>
        </w:rPr>
        <w:t>постоянный ток.</w:t>
      </w:r>
      <w:r w:rsidRPr="000A32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Такие схемы популярны и в акустике.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Однако непосредственная гальваническая </w:t>
      </w:r>
      <w:proofErr w:type="gramStart"/>
      <w:r w:rsidRPr="000A3268">
        <w:rPr>
          <w:color w:val="000000"/>
        </w:rPr>
        <w:t>связь</w:t>
      </w:r>
      <w:proofErr w:type="gramEnd"/>
      <w:r w:rsidRPr="000A3268">
        <w:rPr>
          <w:color w:val="000000"/>
        </w:rPr>
        <w:t xml:space="preserve"> хотя и передает очень точно между каскадами перепады напряжения и медленные изменения тока, такое решение сопряжено с нестабильностью работы усилителя, с затруднением установления режима работы усилительного элемента.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Когда напряжение источников питания немного изменяется, или изменяется режим работы усилительных элементов, либо немного плывут их параметры, - тут же </w:t>
      </w:r>
      <w:r w:rsidRPr="000A3268">
        <w:rPr>
          <w:color w:val="000000"/>
        </w:rPr>
        <w:lastRenderedPageBreak/>
        <w:t>наблюдаются медленные изменения токов в схеме, которые по гальванически связанным цепям попадают во входной сигнал и соответствующим образом искажают форму сигнала на выходе. Зачастую эти паразитные изменения на выходе схожи по размаху с рабочими изменениями, вызываемыми нормальным входным сигналом.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noProof/>
          <w:color w:val="000000"/>
        </w:rPr>
        <w:drawing>
          <wp:inline distT="0" distB="0" distL="0" distR="0" wp14:anchorId="7ED85FBE" wp14:editId="4DDDF69B">
            <wp:extent cx="4635500" cy="2626360"/>
            <wp:effectExtent l="38100" t="38100" r="31750" b="40640"/>
            <wp:docPr id="11" name="Рисунок 11" descr="Дрейф н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рейф ну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626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>Искажения выходного напряжения могут быть вызваны различными факторами. Прежде всего — внутренними процессами в элементах схемы. Нестабильное напряжение источников питания, нестабильные параметры пассивных и активных элементов схемы, особенно под действием перепадов температуры и т. д. Они могут быть вовсе не связаны с входным напряжением.</w:t>
      </w:r>
    </w:p>
    <w:p w:rsidR="0043087D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</w:p>
    <w:p w:rsidR="0043087D" w:rsidRPr="000A3268" w:rsidRDefault="0043087D" w:rsidP="0043087D">
      <w:pPr>
        <w:spacing w:before="120" w:after="12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268">
        <w:rPr>
          <w:rFonts w:ascii="Times New Roman" w:hAnsi="Times New Roman" w:cs="Times New Roman"/>
          <w:b/>
          <w:sz w:val="24"/>
          <w:szCs w:val="24"/>
        </w:rPr>
        <w:t>Дрейф нуля и методы его компенсации.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Изменения выходного </w:t>
      </w:r>
      <w:proofErr w:type="gramStart"/>
      <w:r w:rsidRPr="000A3268">
        <w:rPr>
          <w:color w:val="000000"/>
        </w:rPr>
        <w:t>напряжения</w:t>
      </w:r>
      <w:proofErr w:type="gramEnd"/>
      <w:r w:rsidRPr="000A3268">
        <w:rPr>
          <w:color w:val="000000"/>
        </w:rPr>
        <w:t xml:space="preserve"> вызванные данными факторами именуют </w:t>
      </w:r>
      <w:r w:rsidRPr="000A3268">
        <w:rPr>
          <w:b/>
          <w:i/>
          <w:color w:val="7030A0"/>
        </w:rPr>
        <w:t>дрейфом нуля</w:t>
      </w:r>
      <w:r w:rsidRPr="000A3268">
        <w:rPr>
          <w:color w:val="7030A0"/>
        </w:rPr>
        <w:t xml:space="preserve"> </w:t>
      </w:r>
      <w:r w:rsidRPr="000A3268">
        <w:rPr>
          <w:color w:val="000000"/>
        </w:rPr>
        <w:t>усилителя. Максимальное изменение выходного напряжения в отсутствие входного сигнала усилителя (когда вход замкнут) за определенный временной промежуток, называется абсолютным дрейфом.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Напряжение дрейфа, приведенное </w:t>
      </w:r>
      <w:proofErr w:type="gramStart"/>
      <w:r w:rsidRPr="000A3268">
        <w:rPr>
          <w:color w:val="000000"/>
        </w:rPr>
        <w:t>ко</w:t>
      </w:r>
      <w:proofErr w:type="gramEnd"/>
      <w:r w:rsidRPr="000A3268">
        <w:rPr>
          <w:color w:val="000000"/>
        </w:rPr>
        <w:t xml:space="preserve"> входу равно отношению абсолютного дрейфа к коэффициенту усиления данного усилителя. Это напряжение определяет чувствительность усилителя, так как вносит ограничение в минимально различимый входной сигнал.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>Чтобы усилитель работал нормально, напряжение дрейфа не должно быть больше заранее определенного минимального напряжения усиливаемого сигнала, который подается на его вход. В случае если дрейф выхода окажется того же порядка или будет превышать входной сигнал, искажения превысят допустимую норму для усилителя, и его рабочая точка окажется смещенной за пределы адекватной рабочей области характеристик усилителя («дрейф нуля»).</w:t>
      </w:r>
    </w:p>
    <w:p w:rsidR="0043087D" w:rsidRPr="000A3268" w:rsidRDefault="0043087D" w:rsidP="0043087D">
      <w:pPr>
        <w:pStyle w:val="a5"/>
        <w:shd w:val="clear" w:color="auto" w:fill="FFFFFF"/>
        <w:spacing w:before="120" w:beforeAutospacing="0" w:after="120" w:afterAutospacing="0" w:line="276" w:lineRule="auto"/>
        <w:ind w:firstLine="709"/>
        <w:contextualSpacing/>
        <w:jc w:val="both"/>
        <w:rPr>
          <w:color w:val="000000"/>
        </w:rPr>
      </w:pPr>
      <w:r w:rsidRPr="000A3268">
        <w:rPr>
          <w:color w:val="000000"/>
        </w:rPr>
        <w:t xml:space="preserve">Для снижения дрейфа нуля прибегают к следующим приемам. Во-первых, все источники напряжения и тока, питающие каскады усилителя, делают стабилизированными. Во-вторых, используют глубокую отрицательную обратную связь. </w:t>
      </w:r>
      <w:r w:rsidRPr="000A3268">
        <w:rPr>
          <w:color w:val="000000"/>
        </w:rPr>
        <w:lastRenderedPageBreak/>
        <w:t>В-третьих, применяют схемы компенсации температурного дрейфа путем добавления нелинейных элементов, чьи параметры зависят от температуры. В-четвертых, используют балансирующие мостовые схемы. И наконец, постоянный ток преобразуют в переменный и затем усиливают переменный ток и выпрямляют.</w:t>
      </w:r>
    </w:p>
    <w:p w:rsidR="0043087D" w:rsidRPr="00E148CB" w:rsidRDefault="0043087D" w:rsidP="0043087D">
      <w:pPr>
        <w:spacing w:before="120" w:after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087D" w:rsidRPr="00496314" w:rsidRDefault="0043087D" w:rsidP="0043087D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314">
        <w:rPr>
          <w:rFonts w:ascii="Times New Roman" w:hAnsi="Times New Roman" w:cs="Times New Roman"/>
          <w:b/>
          <w:sz w:val="24"/>
          <w:szCs w:val="24"/>
        </w:rPr>
        <w:t>Дифференциальные (балансные) схемы УПТ.</w:t>
      </w:r>
    </w:p>
    <w:p w:rsidR="0043087D" w:rsidRDefault="0043087D" w:rsidP="0043087D">
      <w:pPr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3087D" w:rsidRPr="004F36D1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распространена схема дифференциального усилитель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ного каскада на основе моста постоянного тока (рис. 15.11), плечи которого образованы резисторами </w:t>
      </w:r>
      <w:proofErr w:type="spellStart"/>
      <w:r w:rsidRPr="008172F9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R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Kl</w:t>
      </w:r>
      <w:proofErr w:type="spellEnd"/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R</w:t>
      </w:r>
      <w:r w:rsidRPr="008172F9">
        <w:rPr>
          <w:rFonts w:ascii="Times New Roman" w:hAnsi="Times New Roman" w:cs="Times New Roman"/>
          <w:iCs/>
          <w:sz w:val="24"/>
          <w:szCs w:val="24"/>
          <w:shd w:val="clear" w:color="auto" w:fill="FFFFFF"/>
          <w:vertAlign w:val="subscript"/>
          <w:lang w:val="en-US"/>
        </w:rPr>
        <w:t>K</w:t>
      </w:r>
      <w:r w:rsidRPr="008172F9">
        <w:rPr>
          <w:rFonts w:ascii="Times New Roman" w:hAnsi="Times New Roman" w:cs="Times New Roman"/>
          <w:iCs/>
          <w:sz w:val="24"/>
          <w:szCs w:val="24"/>
          <w:shd w:val="clear" w:color="auto" w:fill="FFFFFF"/>
          <w:vertAlign w:val="subscript"/>
        </w:rPr>
        <w:t>2</w:t>
      </w:r>
      <w:r w:rsidRPr="008172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>и биполярными тран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зисторами 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VT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VT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одного типа с объединенными эмиттерами.</w:t>
      </w:r>
    </w:p>
    <w:p w:rsidR="0043087D" w:rsidRPr="004F36D1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>Для лучшей балансировки моста транзисторы изготовляют по единой технологии на одном кристалле, так что их параметры от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личаются на 1—5 %, Два источника сигналов включаются в цепи баз транзисторов, называемые </w:t>
      </w:r>
      <w:r w:rsidRPr="008172F9">
        <w:rPr>
          <w:rFonts w:ascii="Times New Roman" w:hAnsi="Times New Roman" w:cs="Times New Roman"/>
          <w:b/>
          <w:i/>
          <w:iCs/>
          <w:color w:val="7030A0"/>
          <w:sz w:val="24"/>
          <w:szCs w:val="24"/>
          <w:shd w:val="clear" w:color="auto" w:fill="FFFFFF"/>
        </w:rPr>
        <w:t>несимметричными входами,</w:t>
      </w:r>
      <w:r w:rsidRPr="008172F9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>а при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емник с сопротивлением нагрузки 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R</w:t>
      </w: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„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между коллекторами транзисторов </w:t>
      </w:r>
      <w:r w:rsidRPr="008172F9">
        <w:rPr>
          <w:rFonts w:ascii="Times New Roman" w:hAnsi="Times New Roman" w:cs="Times New Roman"/>
          <w:b/>
          <w:i/>
          <w:iCs/>
          <w:color w:val="7030A0"/>
          <w:sz w:val="24"/>
          <w:szCs w:val="24"/>
          <w:shd w:val="clear" w:color="auto" w:fill="FFFFFF"/>
        </w:rPr>
        <w:t>(симметричный выход).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Style w:val="3"/>
          <w:sz w:val="24"/>
          <w:szCs w:val="24"/>
        </w:rPr>
      </w:pPr>
      <w:r w:rsidRPr="004F36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Режим покоя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каскада при напряжениях </w:t>
      </w:r>
      <w:r w:rsidRPr="008172F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U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вх</w:t>
      </w:r>
      <w:r w:rsidRPr="008172F9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=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Pr="008172F9">
        <w:rPr>
          <w:rFonts w:ascii="Times New Roman" w:hAnsi="Times New Roman" w:cs="Times New Roman"/>
          <w:iCs/>
          <w:sz w:val="24"/>
          <w:szCs w:val="24"/>
          <w:shd w:val="clear" w:color="auto" w:fill="FFFFFF"/>
          <w:vertAlign w:val="subscript"/>
        </w:rPr>
        <w:t>вх2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0, или ко</w:t>
      </w:r>
      <w:r w:rsidRPr="004F36D1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ротком замыкании входов, определяет напряжение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Style w:val="3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60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AD4C1" wp14:editId="1680B546">
            <wp:extent cx="2897579" cy="392188"/>
            <wp:effectExtent l="38100" t="38100" r="36195" b="463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6383" cy="392026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600BA">
        <w:rPr>
          <w:rStyle w:val="3"/>
          <w:sz w:val="24"/>
          <w:szCs w:val="24"/>
        </w:rPr>
        <w:t>одинаковое</w:t>
      </w:r>
      <w:proofErr w:type="gramEnd"/>
      <w:r w:rsidRPr="00A600BA">
        <w:rPr>
          <w:rStyle w:val="3"/>
          <w:sz w:val="24"/>
          <w:szCs w:val="24"/>
        </w:rPr>
        <w:t xml:space="preserve"> для обоих транзисторов.</w:t>
      </w:r>
      <w:r>
        <w:rPr>
          <w:rStyle w:val="3"/>
          <w:sz w:val="24"/>
          <w:szCs w:val="24"/>
        </w:rPr>
        <w:t xml:space="preserve"> </w:t>
      </w:r>
      <w:r w:rsidRPr="00A600BA">
        <w:rPr>
          <w:rStyle w:val="3"/>
          <w:sz w:val="24"/>
          <w:szCs w:val="24"/>
        </w:rPr>
        <w:t>Поэтому их режимы работы различаются мало. В таком каскаде осуществляется стабилизация режима покоя. Если под действием дестабилизирующих факто</w:t>
      </w:r>
      <w:r w:rsidRPr="00A600BA">
        <w:rPr>
          <w:rStyle w:val="3"/>
          <w:sz w:val="24"/>
          <w:szCs w:val="24"/>
        </w:rPr>
        <w:softHyphen/>
        <w:t>ров, например нагре</w:t>
      </w:r>
      <w:r>
        <w:rPr>
          <w:rStyle w:val="3"/>
          <w:sz w:val="24"/>
          <w:szCs w:val="24"/>
        </w:rPr>
        <w:t xml:space="preserve">ва, возрастут токи коллекторов </w:t>
      </w:r>
      <w:r>
        <w:rPr>
          <w:rStyle w:val="3"/>
          <w:rFonts w:ascii="Cambria Math" w:hAnsi="Cambria Math" w:cs="Times New Roman"/>
          <w:sz w:val="24"/>
          <w:szCs w:val="24"/>
        </w:rPr>
        <w:t>𝑰</w:t>
      </w:r>
      <w:r w:rsidRPr="00B64B37">
        <w:rPr>
          <w:rStyle w:val="3"/>
          <w:b/>
          <w:sz w:val="24"/>
          <w:szCs w:val="24"/>
          <w:vertAlign w:val="subscript"/>
        </w:rPr>
        <w:t>К1п</w:t>
      </w:r>
      <w:r>
        <w:rPr>
          <w:rStyle w:val="3"/>
          <w:sz w:val="24"/>
          <w:szCs w:val="24"/>
        </w:rPr>
        <w:t xml:space="preserve">, </w:t>
      </w:r>
      <w:r>
        <w:rPr>
          <w:rStyle w:val="3"/>
          <w:rFonts w:ascii="Cambria Math" w:hAnsi="Cambria Math"/>
          <w:sz w:val="24"/>
          <w:szCs w:val="24"/>
        </w:rPr>
        <w:t>𝑰</w:t>
      </w:r>
      <w:r>
        <w:rPr>
          <w:rStyle w:val="3"/>
          <w:sz w:val="24"/>
          <w:szCs w:val="24"/>
          <w:vertAlign w:val="subscript"/>
        </w:rPr>
        <w:t>К2п</w:t>
      </w:r>
      <w:r w:rsidRPr="00A600BA">
        <w:rPr>
          <w:rStyle w:val="3"/>
          <w:sz w:val="24"/>
          <w:szCs w:val="24"/>
        </w:rPr>
        <w:t xml:space="preserve"> и эмиттеров </w:t>
      </w:r>
      <w:r w:rsidRPr="00B64B37">
        <w:rPr>
          <w:rStyle w:val="32"/>
          <w:rFonts w:ascii="Cambria Math" w:hAnsi="Cambria Math" w:cs="Times New Roman"/>
          <w:sz w:val="24"/>
          <w:szCs w:val="24"/>
        </w:rPr>
        <w:t>𝑰</w:t>
      </w:r>
      <w:r w:rsidRPr="00B64B37">
        <w:rPr>
          <w:rStyle w:val="32"/>
          <w:rFonts w:ascii="Times New Roman" w:hAnsi="Times New Roman" w:cs="Times New Roman"/>
          <w:b/>
          <w:sz w:val="24"/>
          <w:szCs w:val="24"/>
          <w:vertAlign w:val="subscript"/>
        </w:rPr>
        <w:t>Э1ш</w:t>
      </w:r>
      <w:r>
        <w:rPr>
          <w:rStyle w:val="32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3"/>
          <w:rFonts w:ascii="Cambria Math" w:hAnsi="Cambria Math"/>
          <w:sz w:val="24"/>
          <w:szCs w:val="24"/>
        </w:rPr>
        <w:t>𝑰</w:t>
      </w:r>
      <w:r w:rsidRPr="00B64B37">
        <w:rPr>
          <w:rStyle w:val="3"/>
          <w:b/>
          <w:sz w:val="24"/>
          <w:szCs w:val="24"/>
          <w:vertAlign w:val="subscript"/>
        </w:rPr>
        <w:t>Э</w:t>
      </w:r>
      <w:r w:rsidRPr="00B64B37">
        <w:rPr>
          <w:rStyle w:val="32"/>
          <w:rFonts w:ascii="Times New Roman" w:hAnsi="Times New Roman" w:cs="Times New Roman"/>
          <w:b/>
          <w:sz w:val="24"/>
          <w:szCs w:val="24"/>
          <w:vertAlign w:val="subscript"/>
        </w:rPr>
        <w:t>2ш</w:t>
      </w:r>
      <w:r>
        <w:rPr>
          <w:rStyle w:val="32"/>
          <w:rFonts w:ascii="Times New Roman" w:hAnsi="Times New Roman" w:cs="Times New Roman"/>
          <w:sz w:val="24"/>
          <w:szCs w:val="24"/>
        </w:rPr>
        <w:t>, то</w:t>
      </w:r>
      <w:r w:rsidRPr="00A600BA">
        <w:rPr>
          <w:rStyle w:val="3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3"/>
          <w:sz w:val="24"/>
          <w:szCs w:val="24"/>
        </w:rPr>
        <w:t xml:space="preserve">напряжение </w:t>
      </w:r>
      <w:r>
        <w:rPr>
          <w:rStyle w:val="3"/>
          <w:rFonts w:ascii="Cambria Math" w:hAnsi="Cambria Math"/>
          <w:sz w:val="24"/>
          <w:szCs w:val="24"/>
        </w:rPr>
        <w:t>𝑼</w:t>
      </w:r>
      <w:proofErr w:type="spellStart"/>
      <w:r w:rsidRPr="00A600BA">
        <w:rPr>
          <w:rStyle w:val="3"/>
          <w:sz w:val="24"/>
          <w:szCs w:val="24"/>
          <w:vertAlign w:val="subscript"/>
        </w:rPr>
        <w:t>БЭп</w:t>
      </w:r>
      <w:proofErr w:type="spellEnd"/>
      <w:r w:rsidRPr="00A600BA">
        <w:rPr>
          <w:rStyle w:val="3"/>
          <w:sz w:val="24"/>
          <w:szCs w:val="24"/>
        </w:rPr>
        <w:t xml:space="preserve"> уменьшится, эмиттерные</w:t>
      </w:r>
      <w:r>
        <w:rPr>
          <w:rStyle w:val="3"/>
          <w:sz w:val="24"/>
          <w:szCs w:val="24"/>
        </w:rPr>
        <w:t xml:space="preserve"> 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переходы станут пропускать меньшие токи;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60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1D672" wp14:editId="11EC9BB9">
            <wp:extent cx="4688959" cy="2594344"/>
            <wp:effectExtent l="38100" t="38100" r="35560" b="34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7524"/>
                    <a:stretch/>
                  </pic:blipFill>
                  <pic:spPr bwMode="auto">
                    <a:xfrm>
                      <a:off x="0" y="0"/>
                      <a:ext cx="4704248" cy="260280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15.11</w:t>
      </w:r>
    </w:p>
    <w:p w:rsidR="0043087D" w:rsidRDefault="0043087D" w:rsidP="0043087D">
      <w:pPr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токи коллекторов </w:t>
      </w:r>
      <w:r>
        <w:rPr>
          <w:rStyle w:val="3"/>
          <w:rFonts w:ascii="Cambria Math" w:hAnsi="Cambria Math"/>
          <w:sz w:val="24"/>
          <w:szCs w:val="24"/>
        </w:rPr>
        <w:t>𝑰</w:t>
      </w:r>
      <w:r>
        <w:rPr>
          <w:rStyle w:val="3"/>
          <w:sz w:val="24"/>
          <w:szCs w:val="24"/>
          <w:vertAlign w:val="subscript"/>
        </w:rPr>
        <w:t>К1п</w:t>
      </w:r>
      <w:r>
        <w:rPr>
          <w:rStyle w:val="3"/>
          <w:sz w:val="24"/>
          <w:szCs w:val="24"/>
        </w:rPr>
        <w:t xml:space="preserve">, </w:t>
      </w:r>
      <w:r>
        <w:rPr>
          <w:rStyle w:val="3"/>
          <w:rFonts w:ascii="Cambria Math" w:hAnsi="Cambria Math"/>
          <w:sz w:val="24"/>
          <w:szCs w:val="24"/>
        </w:rPr>
        <w:t>𝑰</w:t>
      </w:r>
      <w:r>
        <w:rPr>
          <w:rStyle w:val="3"/>
          <w:sz w:val="24"/>
          <w:szCs w:val="24"/>
          <w:vertAlign w:val="subscript"/>
        </w:rPr>
        <w:t>К2п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напряжение покоя на выходе</w:t>
      </w:r>
      <w:r w:rsidRPr="00496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стабилизированы.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84FF53" wp14:editId="3743CCA0">
            <wp:simplePos x="0" y="0"/>
            <wp:positionH relativeFrom="column">
              <wp:posOffset>4715510</wp:posOffset>
            </wp:positionH>
            <wp:positionV relativeFrom="paragraph">
              <wp:posOffset>45085</wp:posOffset>
            </wp:positionV>
            <wp:extent cx="518795" cy="26543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4" t="17102" b="22451"/>
                    <a:stretch/>
                  </pic:blipFill>
                  <pic:spPr bwMode="auto">
                    <a:xfrm>
                      <a:off x="0" y="0"/>
                      <a:ext cx="518795" cy="2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DD5D0" wp14:editId="10D0758A">
            <wp:extent cx="2433612" cy="349126"/>
            <wp:effectExtent l="38100" t="38100" r="43180" b="323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21154" r="47691" b="13462"/>
                    <a:stretch/>
                  </pic:blipFill>
                  <pic:spPr bwMode="auto">
                    <a:xfrm>
                      <a:off x="0" y="0"/>
                      <a:ext cx="2448279" cy="351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формулы (15.8) видно, что любые одинаковые изменения в одноименных плечах каскада не вызывают изменения напряже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</w:t>
      </w:r>
      <w:r w:rsidRPr="003D49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вых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т.е. дрейфа нуля. В реальных каскадах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полной сим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метрии элементов, однако дрейф напряжения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</w:t>
      </w:r>
      <w:r w:rsidRPr="003D49C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вых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.п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дифферен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циальном усилительном каскаде по сравнению с усилительными каскадами на биполярных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полевых 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транзисторах снижается на несколько порядков. Дифференциаль</w:t>
      </w:r>
      <w:r w:rsidRPr="003D49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усилительный каскад работает в различных режимах.</w:t>
      </w:r>
    </w:p>
    <w:p w:rsidR="0043087D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87D" w:rsidRPr="00A600BA" w:rsidRDefault="0043087D" w:rsidP="0043087D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0BA">
        <w:rPr>
          <w:rFonts w:ascii="Times New Roman" w:hAnsi="Times New Roman" w:cs="Times New Roman"/>
          <w:b/>
          <w:sz w:val="24"/>
          <w:szCs w:val="24"/>
        </w:rPr>
        <w:t>УПТ с преобразованием сигнала.</w:t>
      </w:r>
    </w:p>
    <w:p w:rsidR="0043087D" w:rsidRPr="00A600BA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 w:rsidRPr="00A600BA">
        <w:t>Недостатком схем УПТ прямого усиления является сравнительно большое значение напряжения дрейфа - порядка единиц микровольт на градус - и уровня низкочастотного шума.</w:t>
      </w:r>
    </w:p>
    <w:p w:rsidR="0043087D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 w:rsidRPr="00A600BA">
        <w:t xml:space="preserve">На практике измерений бывает необходимо усиливать малые токи порядка единиц </w:t>
      </w:r>
      <w:proofErr w:type="spellStart"/>
      <w:r w:rsidRPr="00A600BA">
        <w:t>наноампер</w:t>
      </w:r>
      <w:proofErr w:type="spellEnd"/>
      <w:r w:rsidRPr="00A600BA">
        <w:t xml:space="preserve"> и напряжения порядка единиц микро</w:t>
      </w:r>
      <w:r w:rsidRPr="00A600BA">
        <w:softHyphen/>
        <w:t>вольт. Такая задача часто встречается при измерении неэлектрических величин, например температуры, давления, фототоков, токов иониза</w:t>
      </w:r>
      <w:r w:rsidRPr="00A600BA">
        <w:softHyphen/>
        <w:t>ции, а также при измерении пьезоэлектрических</w:t>
      </w:r>
      <w:r>
        <w:t xml:space="preserve"> </w:t>
      </w:r>
      <w:r w:rsidRPr="00A600BA">
        <w:t xml:space="preserve">эффектов и т.п. </w:t>
      </w:r>
    </w:p>
    <w:p w:rsidR="0043087D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 w:rsidRPr="00A600BA">
        <w:t>Широ</w:t>
      </w:r>
      <w:r w:rsidRPr="00A600BA">
        <w:softHyphen/>
        <w:t>кое применение усилители малых токов и напряжений получили в технике для целей автоматического контроля и управления, в цифровых измерительных приборах.</w:t>
      </w:r>
    </w:p>
    <w:p w:rsidR="0043087D" w:rsidRPr="00A600BA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>
        <w:t xml:space="preserve"> </w:t>
      </w:r>
      <w:proofErr w:type="gramStart"/>
      <w:r w:rsidRPr="00A600BA">
        <w:t>В этом случае применяют УПТ с преоб</w:t>
      </w:r>
      <w:r>
        <w:t>разо</w:t>
      </w:r>
      <w:r>
        <w:softHyphen/>
        <w:t xml:space="preserve">ванием входного напряжения, </w:t>
      </w:r>
      <w:r w:rsidRPr="00A600BA">
        <w:t>достоинством</w:t>
      </w:r>
      <w:r>
        <w:t xml:space="preserve"> которых</w:t>
      </w:r>
      <w:r w:rsidRPr="00A600BA">
        <w:t xml:space="preserve"> являются малое значение температурного дрейфа (0,01...0,1 мкВ/К°</w:t>
      </w:r>
      <w:r>
        <w:t>)</w:t>
      </w:r>
      <w:r w:rsidRPr="00A600BA">
        <w:t xml:space="preserve"> и малая чувстви</w:t>
      </w:r>
      <w:r w:rsidRPr="00A600BA">
        <w:softHyphen/>
        <w:t>тельность к изменениям напряжения источника питания и температуры окружающей среды.</w:t>
      </w:r>
      <w:proofErr w:type="gramEnd"/>
    </w:p>
    <w:p w:rsidR="0043087D" w:rsidRPr="00A600BA" w:rsidRDefault="0043087D" w:rsidP="0043087D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87D" w:rsidRPr="00A600BA" w:rsidRDefault="0043087D" w:rsidP="0043087D">
      <w:pPr>
        <w:spacing w:before="120"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60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5E937" wp14:editId="1950CAE9">
            <wp:extent cx="5735955" cy="1888490"/>
            <wp:effectExtent l="38100" t="38100" r="36195" b="355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888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3087D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</w:p>
    <w:p w:rsidR="0043087D" w:rsidRDefault="0043087D" w:rsidP="0043087D">
      <w:pPr>
        <w:pStyle w:val="a5"/>
        <w:spacing w:before="120" w:beforeAutospacing="0" w:after="120" w:afterAutospacing="0"/>
        <w:ind w:firstLine="709"/>
        <w:contextualSpacing/>
        <w:jc w:val="center"/>
      </w:pPr>
      <w:r w:rsidRPr="00A600BA">
        <w:t>Рисунок 1.59 – Структурная схема усилителя МДМ</w:t>
      </w:r>
    </w:p>
    <w:p w:rsidR="0043087D" w:rsidRPr="00A600BA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</w:p>
    <w:p w:rsidR="0043087D" w:rsidRPr="00A600BA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 w:rsidRPr="00A600BA">
        <w:t>В УПТ с преобразованием</w:t>
      </w:r>
      <w:r>
        <w:t xml:space="preserve"> сигнала</w:t>
      </w:r>
      <w:r w:rsidRPr="00A600BA">
        <w:t xml:space="preserve"> используется принцип </w:t>
      </w:r>
      <w:r w:rsidRPr="000E2E26">
        <w:rPr>
          <w:b/>
          <w:i/>
          <w:color w:val="7030A0"/>
        </w:rPr>
        <w:t>модуляции-демодуляции</w:t>
      </w:r>
      <w:r w:rsidRPr="000E2E26">
        <w:rPr>
          <w:color w:val="7030A0"/>
        </w:rPr>
        <w:t xml:space="preserve"> </w:t>
      </w:r>
      <w:r w:rsidRPr="000E2E26">
        <w:rPr>
          <w:b/>
          <w:color w:val="7030A0"/>
        </w:rPr>
        <w:t>(МДМ).</w:t>
      </w:r>
      <w:r w:rsidRPr="000E2E26">
        <w:rPr>
          <w:color w:val="7030A0"/>
        </w:rPr>
        <w:t xml:space="preserve"> </w:t>
      </w:r>
      <w:r w:rsidRPr="00A600BA">
        <w:t>Указанный принцип заключается в том, что сигнал пос</w:t>
      </w:r>
      <w:r>
        <w:t xml:space="preserve">тоянного тока преобразуется, а </w:t>
      </w:r>
      <w:r w:rsidRPr="00A600BA">
        <w:t>затем усиливается и снова преобразуется с помощью демодулятора в сигнал постоянного тока. Поэтому такие усилители</w:t>
      </w:r>
      <w:r>
        <w:t xml:space="preserve"> с промежуточ</w:t>
      </w:r>
      <w:r>
        <w:softHyphen/>
        <w:t>ной модуляцией (М</w:t>
      </w:r>
      <w:r w:rsidRPr="00A600BA">
        <w:t xml:space="preserve">) входного сигнала </w:t>
      </w:r>
      <w:r>
        <w:t>и с последующей демодуляци</w:t>
      </w:r>
      <w:r>
        <w:softHyphen/>
        <w:t>ей (</w:t>
      </w:r>
      <w:r w:rsidRPr="00A600BA">
        <w:t>ДМ) усиленного выходного сигнала</w:t>
      </w:r>
      <w:r>
        <w:t xml:space="preserve"> называют усилителями типа МДМ (Рисунок 1.59).</w:t>
      </w:r>
    </w:p>
    <w:p w:rsidR="00CC5649" w:rsidRDefault="0043087D" w:rsidP="0043087D">
      <w:pPr>
        <w:pStyle w:val="a5"/>
        <w:spacing w:before="120" w:beforeAutospacing="0" w:after="120" w:afterAutospacing="0"/>
        <w:ind w:firstLine="709"/>
        <w:contextualSpacing/>
        <w:jc w:val="both"/>
      </w:pPr>
      <w:r w:rsidRPr="00A600BA">
        <w:t>Входное усиливаемое напряжение поступает на вход модулятора, который преобразует входное постоянное или медленно изменяющее напряжение в периодическую последовательность импульсов. В качестве напряжения несущей частоты используется сигнал синусоидальной или прямоугольной формы, частота которого определяется частотой генератора. Выходное напряжение модулятора усиливается усилителем переменного напряжения. Гальваническая развязка вход</w:t>
      </w:r>
      <w:r w:rsidRPr="00A600BA">
        <w:softHyphen/>
        <w:t>ной и выходной цепей усилителя осуществляется, как и в обычном усилителе переменного напряжения, с помощью RC-связей.</w:t>
      </w:r>
      <w:bookmarkStart w:id="0" w:name="_GoBack"/>
      <w:bookmarkEnd w:id="0"/>
    </w:p>
    <w:sectPr w:rsidR="00CC5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1.8pt;height:21.5pt" o:bullet="t">
        <v:imagedata r:id="rId1" o:title="marker"/>
      </v:shape>
    </w:pict>
  </w:numPicBullet>
  <w:abstractNum w:abstractNumId="0">
    <w:nsid w:val="1AB66A4C"/>
    <w:multiLevelType w:val="hybridMultilevel"/>
    <w:tmpl w:val="82767C22"/>
    <w:lvl w:ilvl="0" w:tplc="798C95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CA8092D"/>
    <w:multiLevelType w:val="hybridMultilevel"/>
    <w:tmpl w:val="62C81228"/>
    <w:lvl w:ilvl="0" w:tplc="798C9548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56B36B74"/>
    <w:multiLevelType w:val="hybridMultilevel"/>
    <w:tmpl w:val="403CA484"/>
    <w:lvl w:ilvl="0" w:tplc="798C95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DFA0323"/>
    <w:multiLevelType w:val="hybridMultilevel"/>
    <w:tmpl w:val="04C65FB6"/>
    <w:lvl w:ilvl="0" w:tplc="179E8188">
      <w:start w:val="1"/>
      <w:numFmt w:val="bullet"/>
      <w:lvlText w:val=""/>
      <w:lvlJc w:val="left"/>
      <w:pPr>
        <w:ind w:left="1429" w:hanging="360"/>
      </w:pPr>
      <w:rPr>
        <w:rFonts w:ascii="Wingdings 2" w:hAnsi="Wingdings 2" w:hint="default"/>
        <w:color w:val="808080" w:themeColor="background1" w:themeShade="8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87D"/>
    <w:rsid w:val="0043087D"/>
    <w:rsid w:val="00CC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87D"/>
    <w:pPr>
      <w:ind w:left="720"/>
      <w:contextualSpacing/>
    </w:pPr>
  </w:style>
  <w:style w:type="character" w:styleId="a4">
    <w:name w:val="Strong"/>
    <w:basedOn w:val="a0"/>
    <w:uiPriority w:val="22"/>
    <w:qFormat/>
    <w:rsid w:val="0043087D"/>
    <w:rPr>
      <w:b/>
      <w:bCs/>
    </w:rPr>
  </w:style>
  <w:style w:type="paragraph" w:styleId="a5">
    <w:name w:val="Normal (Web)"/>
    <w:basedOn w:val="a"/>
    <w:uiPriority w:val="99"/>
    <w:unhideWhenUsed/>
    <w:rsid w:val="00430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uiPriority w:val="99"/>
    <w:rsid w:val="0043087D"/>
    <w:rPr>
      <w:rFonts w:ascii="Georgia" w:hAnsi="Georgia" w:cs="Georgia"/>
      <w:sz w:val="20"/>
      <w:szCs w:val="20"/>
      <w:shd w:val="clear" w:color="auto" w:fill="FFFFFF"/>
    </w:rPr>
  </w:style>
  <w:style w:type="character" w:customStyle="1" w:styleId="32">
    <w:name w:val="Основной текст (3)2"/>
    <w:basedOn w:val="a0"/>
    <w:uiPriority w:val="99"/>
    <w:rsid w:val="0043087D"/>
    <w:rPr>
      <w:rFonts w:ascii="Georgia" w:hAnsi="Georgia" w:cs="Georgia"/>
      <w:sz w:val="20"/>
      <w:szCs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43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87D"/>
    <w:pPr>
      <w:ind w:left="720"/>
      <w:contextualSpacing/>
    </w:pPr>
  </w:style>
  <w:style w:type="character" w:styleId="a4">
    <w:name w:val="Strong"/>
    <w:basedOn w:val="a0"/>
    <w:uiPriority w:val="22"/>
    <w:qFormat/>
    <w:rsid w:val="0043087D"/>
    <w:rPr>
      <w:b/>
      <w:bCs/>
    </w:rPr>
  </w:style>
  <w:style w:type="paragraph" w:styleId="a5">
    <w:name w:val="Normal (Web)"/>
    <w:basedOn w:val="a"/>
    <w:uiPriority w:val="99"/>
    <w:unhideWhenUsed/>
    <w:rsid w:val="00430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uiPriority w:val="99"/>
    <w:rsid w:val="0043087D"/>
    <w:rPr>
      <w:rFonts w:ascii="Georgia" w:hAnsi="Georgia" w:cs="Georgia"/>
      <w:sz w:val="20"/>
      <w:szCs w:val="20"/>
      <w:shd w:val="clear" w:color="auto" w:fill="FFFFFF"/>
    </w:rPr>
  </w:style>
  <w:style w:type="character" w:customStyle="1" w:styleId="32">
    <w:name w:val="Основной текст (3)2"/>
    <w:basedOn w:val="a0"/>
    <w:uiPriority w:val="99"/>
    <w:rsid w:val="0043087D"/>
    <w:rPr>
      <w:rFonts w:ascii="Georgia" w:hAnsi="Georgia" w:cs="Georgia"/>
      <w:sz w:val="20"/>
      <w:szCs w:val="20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43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3473</Words>
  <Characters>19799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2021-06-13T21:44:00Z</dcterms:created>
  <dcterms:modified xsi:type="dcterms:W3CDTF">2021-06-13T21:47:00Z</dcterms:modified>
</cp:coreProperties>
</file>