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FD" w:rsidRPr="00160FFD" w:rsidRDefault="00160FFD" w:rsidP="00160FFD">
      <w:pPr>
        <w:jc w:val="center"/>
        <w:rPr>
          <w:b/>
        </w:rPr>
      </w:pPr>
      <w:r w:rsidRPr="00160FFD">
        <w:rPr>
          <w:b/>
        </w:rPr>
        <w:t xml:space="preserve">Вопросы </w:t>
      </w:r>
      <w:r w:rsidR="00B20812">
        <w:rPr>
          <w:b/>
        </w:rPr>
        <w:t>зачёта</w:t>
      </w:r>
      <w:bookmarkStart w:id="0" w:name="_GoBack"/>
      <w:bookmarkEnd w:id="0"/>
      <w:r w:rsidRPr="00160FFD">
        <w:rPr>
          <w:b/>
        </w:rPr>
        <w:t xml:space="preserve"> по </w:t>
      </w:r>
      <w:proofErr w:type="spellStart"/>
      <w:r w:rsidRPr="00160FFD">
        <w:rPr>
          <w:b/>
        </w:rPr>
        <w:t>схемотехнике</w:t>
      </w:r>
      <w:proofErr w:type="spellEnd"/>
      <w:r w:rsidRPr="00160FFD">
        <w:rPr>
          <w:b/>
        </w:rPr>
        <w:t>.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Устройство,  принцип  действия  и  применение двухэлектродных   ламп (диодов).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proofErr w:type="spellStart"/>
      <w:r w:rsidRPr="00A223D4">
        <w:t>Т</w:t>
      </w:r>
      <w:r w:rsidR="00A223D4" w:rsidRPr="00A223D4">
        <w:t>р</w:t>
      </w:r>
      <w:r w:rsidRPr="00A223D4">
        <w:t>ёхэлектродные</w:t>
      </w:r>
      <w:proofErr w:type="spellEnd"/>
      <w:r w:rsidRPr="00A223D4">
        <w:t xml:space="preserve">  лампы.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Понятие  о  многоэлектродных  лампах.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Краткие  сведения  о  газоразрядных  приборах.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Электрофизические  свойства  полупроводников.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Электронно-дырочный  переход  и  его  свойства.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Выпрямительные  диоды,  их  применение,  параметры, маркировка.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Кремниевые  стабилитроны.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Биполярные  транзисторы, их  устройство  и  принцип  работы.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Схемы  включения  транзисторов.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Характеристики  и  параметры  биполярных  транзисторов  и  их  маркировка.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Общие  сведения  о   полевых  транзисторах.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Общие  сведения  о  тиристорах.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Общая  характеристика  фотоэлектронных  приборов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Фотоэлектронные  явления.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Фоторезисторы.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Фотоэлементы  с  внешним  фотоэффектом.  </w:t>
      </w:r>
    </w:p>
    <w:p w:rsidR="00160FFD" w:rsidRPr="00A223D4" w:rsidRDefault="00160FFD" w:rsidP="00A223D4">
      <w:pPr>
        <w:pStyle w:val="a3"/>
        <w:numPr>
          <w:ilvl w:val="0"/>
          <w:numId w:val="1"/>
        </w:numPr>
      </w:pPr>
      <w:r w:rsidRPr="00A223D4">
        <w:t xml:space="preserve">Фототранзисторы.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proofErr w:type="spellStart"/>
      <w:r w:rsidRPr="00A223D4">
        <w:t>Фототиристоры</w:t>
      </w:r>
      <w:proofErr w:type="spellEnd"/>
      <w:r w:rsidRPr="00A223D4">
        <w:t xml:space="preserve">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Общие  сведения  о  выпрямителях.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Схемы  однофазных  выпрямителей.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Сглаживающие  фильтры.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Схема  и  принцип  действия  трёхфазного  выпрямителя.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Назначение  и  классификация   усилителей.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Усилительный  каскад  на  транзисторе  с  общим  эмиттером.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Основные  характеристики  усилителей.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Структурная  схема  многокаскадного  усилителя.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Каскады  предварительного  усиления.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Основные  варианты  оконечных  каскадов. 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Варианты  межкаскадных  связей.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Колебательные  системы.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Типы  электронных  генераторов.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Электронные  генераторы  синусоидальных  колебаний (гармонических).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Импульсный  генератор-мультивибратор.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Общие  сведения  об  интегральных  микросхемах.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Понятие  о  гибридных  микросхемах.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Понятие  об  устройстве  и  технологиях  изготовления полупроводниковых  микросхем.</w:t>
      </w:r>
      <w:r w:rsidRPr="00A223D4">
        <w:rPr>
          <w:bCs/>
        </w:rPr>
        <w:t xml:space="preserve">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Цифровые   микросхемы.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Аналоговые  микросхемы.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Обозначение  интегральных  микросхем.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Сигналы  цифровых  устройств.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Логические  элементы  ИЛИ,  И,  НЕ,  их   схемы  и   условные  изображения.</w:t>
      </w:r>
      <w:r w:rsidRPr="00A223D4">
        <w:rPr>
          <w:bCs/>
        </w:rPr>
        <w:t xml:space="preserve">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>Логические  элементы</w:t>
      </w:r>
      <w:proofErr w:type="gramStart"/>
      <w:r w:rsidRPr="00A223D4">
        <w:t xml:space="preserve">  И</w:t>
      </w:r>
      <w:proofErr w:type="gramEnd"/>
      <w:r w:rsidRPr="00A223D4">
        <w:t xml:space="preserve"> – НЕ,  ИЛИ – НЕ,  их  схемы  и  условные  изображения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Понятие  о   базовых  логических  элементах.  </w:t>
      </w:r>
    </w:p>
    <w:p w:rsidR="00160FFD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Анализ  цифровых  схем.  </w:t>
      </w:r>
    </w:p>
    <w:p w:rsidR="00944B0C" w:rsidRPr="00A223D4" w:rsidRDefault="00160FFD" w:rsidP="00A223D4">
      <w:pPr>
        <w:pStyle w:val="a3"/>
        <w:numPr>
          <w:ilvl w:val="0"/>
          <w:numId w:val="1"/>
        </w:numPr>
        <w:rPr>
          <w:bCs/>
        </w:rPr>
      </w:pPr>
      <w:r w:rsidRPr="00A223D4">
        <w:t xml:space="preserve">Синтез  цифровых  схем.  </w:t>
      </w:r>
    </w:p>
    <w:sectPr w:rsidR="00944B0C" w:rsidRPr="00A2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C00"/>
    <w:multiLevelType w:val="hybridMultilevel"/>
    <w:tmpl w:val="2BD2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D"/>
    <w:rsid w:val="00160FFD"/>
    <w:rsid w:val="00944B0C"/>
    <w:rsid w:val="00A223D4"/>
    <w:rsid w:val="00B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2018-12-29T17:21:00Z</dcterms:created>
  <dcterms:modified xsi:type="dcterms:W3CDTF">2019-01-20T18:17:00Z</dcterms:modified>
</cp:coreProperties>
</file>