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35" w:rsidRPr="006624BF" w:rsidRDefault="006624BF" w:rsidP="006624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24BF">
        <w:rPr>
          <w:rFonts w:ascii="Times New Roman" w:hAnsi="Times New Roman" w:cs="Times New Roman"/>
          <w:sz w:val="28"/>
          <w:szCs w:val="28"/>
        </w:rPr>
        <w:t>Биполярные транзисторы их устройство и принцип действия.</w:t>
      </w:r>
    </w:p>
    <w:p w:rsidR="006624BF" w:rsidRPr="006624BF" w:rsidRDefault="006624BF" w:rsidP="006624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включения транзистора.</w:t>
      </w:r>
    </w:p>
    <w:sectPr w:rsidR="006624BF" w:rsidRPr="006624BF" w:rsidSect="0029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82681"/>
    <w:multiLevelType w:val="hybridMultilevel"/>
    <w:tmpl w:val="B91CE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E35"/>
    <w:rsid w:val="0029247D"/>
    <w:rsid w:val="002F6E35"/>
    <w:rsid w:val="00411A46"/>
    <w:rsid w:val="006624BF"/>
    <w:rsid w:val="0087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2024-10-10T11:52:00Z</dcterms:created>
  <dcterms:modified xsi:type="dcterms:W3CDTF">2024-10-10T12:00:00Z</dcterms:modified>
</cp:coreProperties>
</file>