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9" w:rsidRPr="00F07AE2" w:rsidRDefault="00825D39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Тема: Безопасность при эксплуатации грузоподъёмных машин (ГПМ) и приспособлений</w:t>
      </w:r>
    </w:p>
    <w:p w:rsidR="00825D39" w:rsidRPr="00F07AE2" w:rsidRDefault="00825D39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Вопросы: </w:t>
      </w:r>
    </w:p>
    <w:p w:rsidR="00825D39" w:rsidRPr="00F07AE2" w:rsidRDefault="00825D39" w:rsidP="00F07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и освидетельствование ГПМ</w:t>
      </w:r>
    </w:p>
    <w:p w:rsidR="00825D39" w:rsidRPr="00F07AE2" w:rsidRDefault="00825D39" w:rsidP="00F07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работе с ГПМ</w:t>
      </w:r>
    </w:p>
    <w:p w:rsidR="00825D39" w:rsidRPr="00F07AE2" w:rsidRDefault="00825D39" w:rsidP="00F07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Сигналы, применяемые при перемещении грузов кранами</w:t>
      </w:r>
    </w:p>
    <w:p w:rsidR="007243C2" w:rsidRPr="00F07AE2" w:rsidRDefault="007243C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D39" w:rsidRPr="00F07AE2" w:rsidRDefault="00825D39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C59" w:rsidRPr="00342C59" w:rsidRDefault="00342C59" w:rsidP="00342C59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r w:rsidRPr="0034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и освидетельствование ГПМ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Правилам устройства и безопасной эксплуатации грузоподъемных кранов, башенные краны всех типов до пуска в работу регистрируют в органах Государственного горного и технического надзора и принимают на учет местной инспекцией для наблюдения и надзора. Владельцем башенного крана считается предприятие (организация), на балансе которого находится кран.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Краны регистрируют на основании письменного заявления руководства предприятия-владельца и паспорта крана. В заявлении указывают лиц, ответственных за безопасную эксплуатацию крана, наличие персонала для обслуживания крана, а также подтверждают, что техническое состояние крана отвечает требованиям его безопасной эксплуатации. Если нет паспорта завода-изготовителя, регистрацию проводят на основании паспорта, составленного владельцем крана. В этом случае в паспорте должно быть заключение специализированной организации о соответствии рабочей и установленной расчетом грузоподъемности машины.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Башенный кран подлежит перерегистрации в случае передачи его другому владельцу, а также при проведении реконструкции, в результате которой изменились параметры крана или уменьшилась его устойчивость. При регистрации крана, подвергнутого реконструкции, должен быть представлен новый паспорт, составленный организацией, проводившей реконструкцию, или старый паспорт с внесением необходимых изменений.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Грузоподъемные машины снимаются с учета также по письменному заявлению владельца при списании машины, пришедшей в негодное состояние, и при передаче ее другому владельцу.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Разрешение на пуск в работу крана должно быть получено от органов Госгортехнадзора в следующих случаях: перед пуском в работу вновь зарегистрированного крана; после монтажа крана на новом месте (после перебазирования); после реконструкции крана или ремонта его металлоконструкций с заменой расчетных элементов или узлов с применением сварки. Разрешение на пуск в работу выдается участковым инспектором Госгортехнадзора на основании технического освидетельствования крана, проведенного владельцем.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освидетельствование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Техническое освидетельствование крана проводят для того, чтобы установить, что его установка соответствует Правилам Госгортехнадзора и представленной при регистрации документации, что кран исправен и обслуживание его соответствует Правилам. Техническое освидетельствование бывает </w:t>
      </w:r>
      <w:r w:rsidRPr="00F07A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полное и частичное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. При полном освидетельствовании выполняют осмотр, статические и динамические испытания крана. При частичном — статические и динамические испытания не проводят.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Полное первичное техническое освидетельствование крана, который собирается на заводе и перевозится на место эксплуатации в собранном виде, проводит отдел технического контроля завода-изготовителя перед отправкой крана владельцу. Так же освидетельствуют краны, прошедшие ремонт на специализированных ремонтных предприятиях. Кран, получаемый узлами, после сборки на объекте подвергается освидетельствованию владельцем. Дату и результаты испытаний при освидетельствовании заносят в паспорт крана. Полное техническое освидетельствование кранов повторяют не реже одного раза в три года, за исключением редко используемых кранов.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Внеочередное полное техническое освидетельствование проводят после монтажа, вызванного перебазированием крана на новое место, а также после реконструкции крана, капитального ремонта механизма подъема, смены крюка крюковой подвески, ремонта металлоконструкций с заменой расчетных элементов или узлов.</w:t>
      </w:r>
    </w:p>
    <w:p w:rsid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Частичное освидетельствование проводят не реже одного раза в 12 месяцев, если кран эксплуатируется на одном месте. После замены изношенных грузовых, стреловых или других канатов, а также после перепасовки канатов 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предписывают производить частичное освидетельствование с целью проверки правильности запасовки и надежности крепления концов каната, а также обтяжку канатов рабочим (номинальным) грузом.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Целью осмотра при освидетельствовании крана является проверка состояния крана и его механизмов. При осмотре проверяют в работе электрооборудование и механизмы крана, приборы безопасности, тормоза и аппараты управления, освещение, сигнализацию, металлоконструкцию крана, крюк и детали его подвески, канаты и их крепление, блоки, оси и детали их крепления, а также элементы подвески стрелы; контролируют, правильно ли установлен кран, в каком состоянии крановые пути, заземлены ли они, соответствуют ли масса балласта и противовеса величинам, указанным в паспорте крана.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Целью статического испытания является проверка башенного крана на прочность и грузовую устойчивость. Статическое испытание проводят под нагрузкой, превышающей грузоподъемность крана на 25%. Для этого поднятый на высоту 200 мм груз выдерживают в течение 10 мин. После опускания груза осматривают механизм подъема и проверяют металлоконструкции крана на отсутствие остаточных деформаций. Если кран имеет несколько грузовых характеристик, испытание производят при вылетах, соответствующих наиболее напряженному состоянию механизмов, металлоконструкций, канатов и наименьшей устойчивости крана,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Целью динамических испытаний является проверка действий механизмов крана и их тормозов. Динамические испытания проводят грузом, превышающим на 10% грузоподъемность крана. Допускается проводить динамические испытания рабочим (номинальным) грузом. При динамическом испытании производят повторный подъем и опускание груза, а также проверку действия всех остальных механизмов крана при перемещении этого груза.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технического освидетельствования записывают в паспорт крана с указанием срока следующего освидетельствования. При освидетельствовании вновь смонтированного крана в паспорт записывают, что кран смонтирован в соответствии с Правилами Госгортех надзор а, эксплуатационной документацией и выдержал испытания.</w:t>
      </w:r>
    </w:p>
    <w:p w:rsidR="00825D39" w:rsidRPr="00F07AE2" w:rsidRDefault="00825D39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Съемные грузозахватные приспособления испытывают при техническом освидетельствовании нагрузкой, превышающей на 25% их номинальную грузоподъемность.</w:t>
      </w:r>
    </w:p>
    <w:p w:rsidR="00342C59" w:rsidRPr="00342C59" w:rsidRDefault="00342C59" w:rsidP="00342C59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2) </w:t>
      </w:r>
      <w:r w:rsidRPr="0034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безопасности при работе с ГПМ</w:t>
      </w:r>
    </w:p>
    <w:p w:rsidR="00342C59" w:rsidRDefault="00342C59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1. К управлению грузоподъемными машинами, управляемыми с пола, а также к подвешиванию грузов на крюк машин могут допускаться лица не моложе 18 лет из числа рабочих, пользующихся этими машинами, после прохождения инструктажа и последующей проверки навыков по управлению машиной и строповке (обвязке) грузов в соответствии с установленными нормами и правилами.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2. Инструктаж лиц по управлению грузоподъемной машиной и безопасным способам строповки грузов производится мастером смены, а проверка усвоения инструктажа и допуск к работе - начальником участка; мастер и начальник участка должны быть аттестованы организацией на знание соответствующих разделов правил Госгортехнадзора как лица, ответственные за безопасное производство работ по перемещению грузов грузоподъемными машинами.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3. Инструктаж по управлению грузоподъемной машиной, управляемой с пола, способам строповки грузов и их подвешиванию на крюк должен производиться в сроки, предусмотренные для прохождения инструктажа по основной профессии рабочего, а также в случае нарушения данной Инструкции.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4. Настоящая Инструкция выдается всем лицам, работающим с грузоподъемными машинами, управляемыми с пола, под расписку, указания в ней обязательны для выполнения. Лица, не выполняющие Инструкцию, привлекаются к ответственности согласно правилам внутреннего трудового распорядка организации.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требования безопасности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работы.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5. Правильно надеть полагающуюся по нормам и находящуюся в исправном состоянии спецодежду, спецобувь, а при необходимости защитные средства (очки, щиток, рукавицы и т.п.).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6. Проверить исправность грузозахватных приспособлений: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а) наличие на них бирок или клейм с указанием номера, грузоподъемности и даты изготовления;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 наличие обрыва отдельных проволочек троса, износа и коррозии сверх установленных норм для строп, изготовленных из стальных тросов наличие вытяжки и износа свыше 10% первоначального диаметра звена или трещин для строп, изготовленных из цепей.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7. Проверить исправность основных деталей и узлов грузоподъемной машины: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а) наличие и надежность крепления защитного заземления к корпусу кнопочной станции;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б) свободу перемещения кнопок управления в гнездах;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в) состояние троса и правильность его намотки на барабан;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г) состояние крюка (износ в зеве от грузозахватного приспособления не должен превышать 10%, отсутствие трещин, разогнутость, наличие шплинтовки и свободное проворачивание крюка в крюковой подвеске).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После указанных проверок включить рубильник;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д) работу тормоза контрольным. грузом или грузом, близким к грузоподъемности механизма, подъемом данной машиной, на высоту 200...300 мм с последующей выдержкой в таком положении в течение 10 мин;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е) работу ограничителя высоты подъема крюка.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8. Проверить исправность и достаточность освещения места работы.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9. При обнаружении какой-либо неисправности грузоподъемной машины или грузозахватного приспособления, а также по истечении срока очередного испытания ее немедленно сообщить мастеру и без его указаний к работе не приступать. Устранять самому какие-либо неисправности механизмов и электрооборудования запрещается.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10. Во время работы пользоваться только теми грузоподъемными машинами, на которых разрешено работать после получения соответствующего инструктажа.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11. Быть внимательным, не отвлекаться на посторонние дела и разговоры и не отвлекать других.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 Обвязку и зацепку грузов производить только в соответствии с графическим изображением способов строповки грузов, которые должны быть вывешены на видных местах производства работ.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13. Для обвязки поднимаемого груза применять стропы, соответствующие массе поднимаемого груза, с учетом числа ветвей каната или цепи и угла их наклона.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14. Канаты и цепи подбирать такой длины, чтобы угол между их ветвями не превышал 90°.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15. Не поднимать груз, масса которого превышает грузоподъемность машины, указанную в паспорте. В сомнительных случаях надо узнать у мастера массу данного груза.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16. Не допускать подъема крюка грузоподъемной машины до ограничителя высоты подъема. Ограничитель высоты подъема крюка предназначен для аварийных целей.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17. При обвязке груза с острыми ребрами (углами) применять прокладки для предохранения строп от повреждения. Обвязывать надо так, чтобы исключалась возможность выпадения отдельных частей груза и обеспечивалось его устойчивое положение при перемещении.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18. Мелкоштучные грузы перемещать в специально предназначенной таре при загрузке ее не выше бортов. Тара должна быть исправной и иметь маркировку (номер, грузоподъемность, собственная масса и назначение).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19. При подъеме или опускании груза, установленного вблизи колонны, стены, штабеля, железнодорожного вагона, станка и другого оборудования, следить за тем, чтобы между грузом и указанными частями здания и оборудования не было людей и не находиться там самим.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20. Не поднимать груз, засыпанный землей или примерзший к земле, заложенный или залитый бетоном.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21. Механизмы подъема груза грузоподъемных машин, транспортирующие ядовитые вещества, сосуды под давлением воздуха или газа, должны иметь два тормоза.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 При подъеме груза, близкого по массе к разрешенной грузоподъемности, следует его предварительно поднять на высоту 200...300 мм и проверить надежность действия тормоза. Во всех случаях перед подъемом груза надо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убедиться, что груз надежно закреплен и не может выпасть или рассыпаться во время транспортировки.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23. При обнаружении неисправностей и ненадежной обвязке или зацепке груза опустить его и произвести строповку вновь. Помнить, что удерживать стропы, соскальзывающие с груза при его подъеме или транспортировке, а также поправлять их ударами молотка или лома запрещается.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24. При перемещении груза в горизонтальном направлении он должен быть поднят не менее чем на 0,5 м выше лежащих на пути предметов. Груз следует поднимать и перемещать плавно, без рывков и раскачивания.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25. Не переключать движение механизма грузоподъемной машины с прямого хода на обратный до полной его остановки.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26. Не перемещать груз над людьми. Во время перемещения груза в горизонтальном направлении находиться от него на безопасном расстоянии; не проходить в стесненных местах и по загроможденным проходам.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27. При перекосе не выравнивать поднимаемый или перемещаемый груз массой своего тела.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28. Для разворота, а также для предотвращения самопроизвольного разворота длинномерных и громоздких грузов во время их подъема или перемещения применять специальные оттяжки (канаты, крючья) необходимой длины.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29. Не подтаскивать груз по земле, полу или по рельсам при косом натяжении грузового каната грузоподъемной машины. Для этой цели пробовать установки специальных блоков, обеспечивающих вертикальное положение грузового каната.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30. На месте укладки груза предварительно уложить подкладки, чтобы стропы можно было легко и без повреждений извлечь из-под груза. Помнить, что освобождать грузоподъемной машиной защемленные стропы запрещается.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31. Перед опусканием груза осмотреть место, на которое груз должен быть опущен, и убедиться в невозможности падения, опрокидывания или сползания устанавливаемого груза.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32. При перерывах в работе и по окончании ее не оставлять груз в подвешенном состоянии.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работ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33. Поднять крюк грузоподъемной машины и выключить рубильник.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34. Убрать съемные грузозахватные приспособления в отведенное для их хранения место. О всех неполадках, замеченных во время работы, сообщить мастеру и сменщику.</w:t>
      </w:r>
    </w:p>
    <w:p w:rsid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C59" w:rsidRPr="00342C59" w:rsidRDefault="00342C59" w:rsidP="00342C59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r w:rsidRPr="0034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Сигналы, применяемые при перемещении грузов кранами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102258"/>
      <w:bookmarkEnd w:id="0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"ПОДНЯТЬ ГРУЗ (КРЮК)"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рука, согнутая перед грудью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ладонью вверх, совершает покачивание ввер</w:t>
      </w:r>
      <w:bookmarkStart w:id="1" w:name="_GoBack"/>
      <w:bookmarkEnd w:id="1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102259"/>
      <w:bookmarkEnd w:id="2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"ОПУСТИТЬ ГРУЗ (КРЮК)"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рука, согнутая перед грудью 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ладонью вниз, совершает покачивание вниз.                  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102260"/>
      <w:bookmarkEnd w:id="3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3. "ПЕРЕДВИНУТЬ КРАН (МОСТ)" -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вижение руки, согнутой   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в локте, ладонью по направлению требуемого движения крана   (моста, стрелы).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102261"/>
      <w:bookmarkEnd w:id="4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4. "ПЕРЕДВИНУТЬ ТЕЛЕЖКУ КРАНА,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ОВЕРНУТЬ СТРЕЛУ" -   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руки, согнутой в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кте, ладонью по направлению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требуемого движения.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102262"/>
      <w:bookmarkEnd w:id="5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"ПОДНЯТЬ СТРЕЛУ" - вытянутая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рука поднимается, ладонь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раскрыта.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102263"/>
      <w:bookmarkEnd w:id="6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6. "ОПУСТИТЬ СТРЕЛУ" - вытянута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рука опускается, ладонь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раскрыта.                                                   </w:t>
      </w:r>
      <w:bookmarkStart w:id="7" w:name="102264"/>
      <w:bookmarkEnd w:id="7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7. "СТОП" - резкое покачивание 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влево и вправо на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 пояса, ладонью вниз.                                 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102265"/>
      <w:bookmarkEnd w:id="8"/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8. "ОСТОРОЖНО" для незначительн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перемещения - руки 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подняты над грудью ладонями внутрь.                         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знаковая сигнализация при перемещении грузов кранами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</w:p>
    <w:tbl>
      <w:tblPr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135"/>
        <w:gridCol w:w="3557"/>
      </w:tblGrid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Сигнал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Поднять груз или крюк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A9E40F" wp14:editId="279EBD69">
                  <wp:extent cx="1133475" cy="885825"/>
                  <wp:effectExtent l="0" t="0" r="9525" b="9525"/>
                  <wp:docPr id="10" name="Рисунок 10" descr="https://studfile.net/html/2706/1226/html_MQxsJv5ODJ.hzIH/img-nau0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1226/html_MQxsJv5ODJ.hzIH/img-nau0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Прерывистое движение рукой вверх на уровне пояса, ладонь обращена вверх, рука согнута в локте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Отпустить груз или крюк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FD53432" wp14:editId="01402DD9">
                  <wp:extent cx="1047750" cy="876300"/>
                  <wp:effectExtent l="0" t="0" r="0" b="0"/>
                  <wp:docPr id="9" name="Рисунок 9" descr="https://studfile.net/html/2706/1226/html_MQxsJv5ODJ.hzIH/img-PMXa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1226/html_MQxsJv5ODJ.hzIH/img-PMXa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Передвинуть кран (мост)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62B7C7B" wp14:editId="1D533954">
                  <wp:extent cx="1038225" cy="885825"/>
                  <wp:effectExtent l="0" t="0" r="9525" b="9525"/>
                  <wp:docPr id="8" name="Рисунок 8" descr="https://studfile.net/html/2706/1226/html_MQxsJv5ODJ.hzIH/img-e37q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.net/html/2706/1226/html_MQxsJv5ODJ.hzIH/img-e37q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вытянутой рукой, ладонь обращена в сторону требуемого движения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Передвинуть тележку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CCB04CD" wp14:editId="3383EDEC">
                  <wp:extent cx="1019175" cy="962025"/>
                  <wp:effectExtent l="0" t="0" r="9525" b="9525"/>
                  <wp:docPr id="7" name="Рисунок 7" descr="https://studfile.net/html/2706/1226/html_MQxsJv5ODJ.hzIH/img-stMb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.net/html/2706/1226/html_MQxsJv5ODJ.hzIH/img-stMb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рукой, согнутой в локте, ладонь обращена в сторону требуемого движения тележки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Повернуть стрелу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74B56D4" wp14:editId="504EEE46">
                  <wp:extent cx="990600" cy="971550"/>
                  <wp:effectExtent l="0" t="0" r="0" b="0"/>
                  <wp:docPr id="6" name="Рисунок 6" descr="https://studfile.net/html/2706/1226/html_MQxsJv5ODJ.hzIH/img-3N1V6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.net/html/2706/1226/html_MQxsJv5ODJ.hzIH/img-3N1V6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рукой, согнутой в локте, ладонь обращена в сторону требуемого движения стрелы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Поднять стрелу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F17E132" wp14:editId="52273F56">
                  <wp:extent cx="1152525" cy="1028700"/>
                  <wp:effectExtent l="0" t="0" r="9525" b="0"/>
                  <wp:docPr id="5" name="Рисунок 5" descr="https://studfile.net/html/2706/1226/html_MQxsJv5ODJ.hzIH/img-BmpK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.net/html/2706/1226/html_MQxsJv5ODJ.hzIH/img-BmpK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Опустить стрелу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6B5AFF7" wp14:editId="432C7BE2">
                  <wp:extent cx="1143000" cy="971550"/>
                  <wp:effectExtent l="0" t="0" r="0" b="0"/>
                  <wp:docPr id="4" name="Рисунок 4" descr="https://studfile.net/html/2706/1226/html_MQxsJv5ODJ.hzIH/img-u5NqX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.net/html/2706/1226/html_MQxsJv5ODJ.hzIH/img-u5NqX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вниз вытянутой рукой, предварительно поднятой до вертикального положения, ладонь раскрыта</w:t>
            </w:r>
          </w:p>
        </w:tc>
      </w:tr>
      <w:tr w:rsidR="00F07AE2" w:rsidRPr="00F07AE2" w:rsidTr="00CB3098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Стоп (прекратить подъем или передвижение)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C996F2F" wp14:editId="454B2EFF">
                  <wp:extent cx="1162050" cy="981075"/>
                  <wp:effectExtent l="0" t="0" r="0" b="9525"/>
                  <wp:docPr id="3" name="Рисунок 3" descr="https://studfile.net/html/2706/1226/html_MQxsJv5ODJ.hzIH/img-N3vED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.net/html/2706/1226/html_MQxsJv5ODJ.hzIH/img-N3vED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AE2" w:rsidRPr="00F07AE2" w:rsidRDefault="00F07AE2" w:rsidP="00F07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Резкое движение рукой вправо и влево на уровне пояса, ладонь обращена вниз</w:t>
            </w:r>
          </w:p>
        </w:tc>
      </w:tr>
    </w:tbl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AE2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 * Рекомендуемая форма стропальщика: жилет и каска - желтого цвета, рубашка - голубого, повязка - красного.</w:t>
      </w:r>
    </w:p>
    <w:p w:rsidR="00F07AE2" w:rsidRPr="00F07AE2" w:rsidRDefault="00F07AE2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Обмен сигналами между стропальщиком и машинистом грузо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подъемного крана должен быть четким и ясным Неправильно подан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или неверно понятый машинистом сигнал может привести к ава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рии или несчастному случаю. Во избежание этого, машинист крана и стропальщик должны пользоваться единой условной сигнализацией. Руководство предприятия или организации обязано узаконить ее. Приняты две основные формы условных сигналов, голосом и движе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нием рук.</w:t>
      </w:r>
    </w:p>
    <w:p w:rsidR="00F07AE2" w:rsidRPr="00F07AE2" w:rsidRDefault="00F07AE2" w:rsidP="00F07A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Подача сигнала голосом допускается только при работе стрело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вых самоходных кранов со стрелами длиной не более 10 м При большей длине стрел подача сигнала голосом не разрешается из-за ухудшения слышимости набора команд: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"Вира '" — подъем груза,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"Майна !" — опустить груз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"Стоп !" — остановить опускание груза,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"Поворот !" — команда поворота стрелы,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"Вира ГАК !" — поднять крюк,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"Майна ГАК !" — опустить крюк,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"Вира стрела !" — поднять или опустить стрелу.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Все сигналы по перемещению грузов кранами подаются только одним человеком — стропальщиком (кроме сигнала "Стоп", который подается любым человеком, заметившим опас</w:t>
      </w: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ность).</w:t>
      </w:r>
    </w:p>
    <w:p w:rsidR="00F07AE2" w:rsidRPr="00F07AE2" w:rsidRDefault="00F07AE2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AE2">
        <w:rPr>
          <w:rFonts w:ascii="Times New Roman" w:hAnsi="Times New Roman" w:cs="Times New Roman"/>
          <w:color w:val="000000" w:themeColor="text1"/>
          <w:sz w:val="28"/>
          <w:szCs w:val="28"/>
        </w:rPr>
        <w:t>Перед подъемом, опусканием и во время перемещения груза, когда требуется предупредить об опасности стропальщиков и других рабочих, крановщик подает звуковой сигнал.</w:t>
      </w:r>
    </w:p>
    <w:p w:rsidR="00825D39" w:rsidRPr="00F07AE2" w:rsidRDefault="00825D39" w:rsidP="00F07A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5D39" w:rsidRPr="00F07AE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CD" w:rsidRDefault="00B74ACD" w:rsidP="00CB3098">
      <w:pPr>
        <w:spacing w:after="0" w:line="240" w:lineRule="auto"/>
      </w:pPr>
      <w:r>
        <w:separator/>
      </w:r>
    </w:p>
  </w:endnote>
  <w:endnote w:type="continuationSeparator" w:id="0">
    <w:p w:rsidR="00B74ACD" w:rsidRDefault="00B74ACD" w:rsidP="00CB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725544"/>
      <w:docPartObj>
        <w:docPartGallery w:val="Page Numbers (Bottom of Page)"/>
        <w:docPartUnique/>
      </w:docPartObj>
    </w:sdtPr>
    <w:sdtEndPr/>
    <w:sdtContent>
      <w:p w:rsidR="00CB3098" w:rsidRDefault="00CB30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59">
          <w:rPr>
            <w:noProof/>
          </w:rPr>
          <w:t>10</w:t>
        </w:r>
        <w:r>
          <w:fldChar w:fldCharType="end"/>
        </w:r>
      </w:p>
    </w:sdtContent>
  </w:sdt>
  <w:p w:rsidR="00CB3098" w:rsidRDefault="00CB3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CD" w:rsidRDefault="00B74ACD" w:rsidP="00CB3098">
      <w:pPr>
        <w:spacing w:after="0" w:line="240" w:lineRule="auto"/>
      </w:pPr>
      <w:r>
        <w:separator/>
      </w:r>
    </w:p>
  </w:footnote>
  <w:footnote w:type="continuationSeparator" w:id="0">
    <w:p w:rsidR="00B74ACD" w:rsidRDefault="00B74ACD" w:rsidP="00CB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8A7"/>
    <w:multiLevelType w:val="hybridMultilevel"/>
    <w:tmpl w:val="B5505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6207"/>
    <w:multiLevelType w:val="hybridMultilevel"/>
    <w:tmpl w:val="B5505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17D51"/>
    <w:multiLevelType w:val="hybridMultilevel"/>
    <w:tmpl w:val="E8D4C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64"/>
    <w:rsid w:val="00342C59"/>
    <w:rsid w:val="007243C2"/>
    <w:rsid w:val="00825D39"/>
    <w:rsid w:val="008766A8"/>
    <w:rsid w:val="00B74ACD"/>
    <w:rsid w:val="00B96EE0"/>
    <w:rsid w:val="00CB3098"/>
    <w:rsid w:val="00F07AE2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0B6E-B8D9-4000-B5C8-369EEF6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9"/>
  </w:style>
  <w:style w:type="paragraph" w:styleId="1">
    <w:name w:val="heading 1"/>
    <w:basedOn w:val="a"/>
    <w:next w:val="a"/>
    <w:link w:val="10"/>
    <w:uiPriority w:val="9"/>
    <w:qFormat/>
    <w:rsid w:val="00F07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0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A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098"/>
  </w:style>
  <w:style w:type="paragraph" w:styleId="a9">
    <w:name w:val="footer"/>
    <w:basedOn w:val="a"/>
    <w:link w:val="aa"/>
    <w:uiPriority w:val="99"/>
    <w:unhideWhenUsed/>
    <w:rsid w:val="00CB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4</cp:revision>
  <dcterms:created xsi:type="dcterms:W3CDTF">2020-03-08T04:52:00Z</dcterms:created>
  <dcterms:modified xsi:type="dcterms:W3CDTF">2020-03-28T05:22:00Z</dcterms:modified>
</cp:coreProperties>
</file>