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A4" w:rsidRDefault="004065A4" w:rsidP="00406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САУП   321 гр.</w:t>
      </w:r>
    </w:p>
    <w:p w:rsidR="004065A4" w:rsidRDefault="004065A4" w:rsidP="004065A4">
      <w:pPr>
        <w:rPr>
          <w:rFonts w:ascii="Times New Roman" w:hAnsi="Times New Roman" w:cs="Times New Roman"/>
          <w:b/>
          <w:sz w:val="28"/>
          <w:szCs w:val="28"/>
        </w:rPr>
      </w:pPr>
    </w:p>
    <w:p w:rsidR="004065A4" w:rsidRPr="0004712A" w:rsidRDefault="004065A4" w:rsidP="004065A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4712A">
        <w:rPr>
          <w:rFonts w:ascii="Times New Roman" w:hAnsi="Times New Roman" w:cs="Times New Roman"/>
          <w:sz w:val="28"/>
          <w:szCs w:val="28"/>
        </w:rPr>
        <w:t>Принцип действия автопилота при стабилизации само</w:t>
      </w:r>
      <w:r>
        <w:rPr>
          <w:rFonts w:ascii="Times New Roman" w:hAnsi="Times New Roman" w:cs="Times New Roman"/>
          <w:sz w:val="28"/>
          <w:szCs w:val="28"/>
        </w:rPr>
        <w:t xml:space="preserve">лета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тангажу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65A4" w:rsidRPr="0004712A" w:rsidRDefault="004065A4" w:rsidP="004065A4">
      <w:pPr>
        <w:ind w:left="65"/>
        <w:rPr>
          <w:rFonts w:ascii="Times New Roman" w:hAnsi="Times New Roman" w:cs="Times New Roman"/>
          <w:sz w:val="28"/>
          <w:szCs w:val="28"/>
        </w:rPr>
      </w:pPr>
    </w:p>
    <w:p w:rsidR="004065A4" w:rsidRPr="0004712A" w:rsidRDefault="004065A4" w:rsidP="004065A4">
      <w:p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>Процесс  автоматического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управления  углом  </w:t>
      </w:r>
      <w:proofErr w:type="spellStart"/>
      <w:r w:rsidRPr="0004712A">
        <w:rPr>
          <w:rFonts w:ascii="Times New Roman" w:eastAsia="Calibri" w:hAnsi="Times New Roman" w:cs="Times New Roman"/>
          <w:sz w:val="28"/>
          <w:szCs w:val="28"/>
        </w:rPr>
        <w:t>тангажа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существенно</w:t>
      </w:r>
    </w:p>
    <w:p w:rsidR="004065A4" w:rsidRPr="0004712A" w:rsidRDefault="004065A4" w:rsidP="004065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>отличается  от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процесса  автоматического  управления  креном.</w:t>
      </w:r>
    </w:p>
    <w:p w:rsidR="004065A4" w:rsidRPr="0004712A" w:rsidRDefault="004065A4" w:rsidP="004065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2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>Автоматическое  управление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креном  самолета  связано  лишь  с  вращением  самолета  относительно  продольной  оси  самолета,  а  автоматическое  управление  углом  </w:t>
      </w:r>
      <w:proofErr w:type="spellStart"/>
      <w:r w:rsidRPr="0004712A">
        <w:rPr>
          <w:rFonts w:ascii="Times New Roman" w:eastAsia="Calibri" w:hAnsi="Times New Roman" w:cs="Times New Roman"/>
          <w:sz w:val="28"/>
          <w:szCs w:val="28"/>
        </w:rPr>
        <w:t>тангажа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связано  как с  вращением  самолета  относительно  поперечной  оси,  т. е.  </w:t>
      </w: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>с  изменением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угла  </w:t>
      </w:r>
      <w:proofErr w:type="spellStart"/>
      <w:r w:rsidRPr="0004712A">
        <w:rPr>
          <w:rFonts w:ascii="Times New Roman" w:eastAsia="Calibri" w:hAnsi="Times New Roman" w:cs="Times New Roman"/>
          <w:sz w:val="28"/>
          <w:szCs w:val="28"/>
        </w:rPr>
        <w:t>тангажа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, так  и  с  поворотом  вектора  скорости.  </w:t>
      </w: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>Угол  наклона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траектории      связан  с  углом  </w:t>
      </w:r>
      <w:proofErr w:type="spellStart"/>
      <w:r w:rsidRPr="0004712A">
        <w:rPr>
          <w:rFonts w:ascii="Times New Roman" w:eastAsia="Calibri" w:hAnsi="Times New Roman" w:cs="Times New Roman"/>
          <w:sz w:val="28"/>
          <w:szCs w:val="28"/>
        </w:rPr>
        <w:t>тангажа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и  углом  атаки.     </w:t>
      </w: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>Повороты  вектора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скорости  и  продольной  оси  самолета  взаимно  связаны  через  угол  атаки   </w:t>
      </w:r>
      <w:r w:rsidRPr="0004712A">
        <w:rPr>
          <w:rFonts w:ascii="Times New Roman" w:eastAsia="Times New Roman" w:hAnsi="Times New Roman" w:cs="Times New Roman"/>
          <w:sz w:val="32"/>
          <w:szCs w:val="32"/>
          <w:lang w:eastAsia="ru-RU"/>
        </w:rPr>
        <w:t>α</w:t>
      </w:r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 ,  которым  определяется  величина  продольного  момента  собственной  устойчивости  и  величина  подъемной  силы.</w:t>
      </w:r>
    </w:p>
    <w:p w:rsidR="004065A4" w:rsidRPr="0004712A" w:rsidRDefault="004065A4" w:rsidP="004065A4">
      <w:pPr>
        <w:spacing w:line="36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04712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>В  случае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отклонения  угла  </w:t>
      </w:r>
      <w:proofErr w:type="spellStart"/>
      <w:r w:rsidRPr="0004712A">
        <w:rPr>
          <w:rFonts w:ascii="Times New Roman" w:eastAsia="Calibri" w:hAnsi="Times New Roman" w:cs="Times New Roman"/>
          <w:sz w:val="28"/>
          <w:szCs w:val="28"/>
        </w:rPr>
        <w:t>тангажа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    от  заданного  значения           чувствительный  элемент  ( </w:t>
      </w:r>
      <w:proofErr w:type="spellStart"/>
      <w:r w:rsidRPr="0004712A">
        <w:rPr>
          <w:rFonts w:ascii="Times New Roman" w:eastAsia="Calibri" w:hAnsi="Times New Roman" w:cs="Times New Roman"/>
          <w:sz w:val="28"/>
          <w:szCs w:val="28"/>
        </w:rPr>
        <w:t>гиродатчик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АГД )  подаст  на  вход  суммирующего  устройства  сигнал  Х</w:t>
      </w:r>
      <w:r w:rsidRPr="0004712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,  пропорциональный  углу</w:t>
      </w:r>
      <w:r w:rsidRPr="000471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υ</w:t>
      </w:r>
      <w:r w:rsidRPr="000471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65A4" w:rsidRPr="0004712A" w:rsidRDefault="004065A4" w:rsidP="004065A4">
      <w:pPr>
        <w:spacing w:line="360" w:lineRule="auto"/>
        <w:jc w:val="both"/>
        <w:rPr>
          <w:rFonts w:ascii="Calibri" w:eastAsia="Calibri" w:hAnsi="Calibri" w:cs="Times New Roman"/>
          <w:sz w:val="32"/>
          <w:szCs w:val="32"/>
        </w:rPr>
      </w:pP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>Суммирующее  устройство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выдаст  в  усилитель  и  рулевую  машину  сигнал  Х</w:t>
      </w:r>
      <w:r w:rsidRPr="0004712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proofErr w:type="spellStart"/>
      <w:r w:rsidRPr="0004712A">
        <w:rPr>
          <w:rFonts w:ascii="Times New Roman" w:eastAsia="Calibri" w:hAnsi="Times New Roman" w:cs="Times New Roman"/>
          <w:sz w:val="28"/>
          <w:szCs w:val="28"/>
        </w:rPr>
        <w:t>Х</w:t>
      </w:r>
      <w:r w:rsidRPr="0004712A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,  пропорциональный  разности  </w:t>
      </w:r>
      <w:r w:rsidRPr="0004712A">
        <w:rPr>
          <w:rFonts w:ascii="Times New Roman" w:eastAsia="Times New Roman" w:hAnsi="Times New Roman" w:cs="Times New Roman"/>
          <w:sz w:val="32"/>
          <w:szCs w:val="32"/>
          <w:lang w:eastAsia="ru-RU"/>
        </w:rPr>
        <w:t>υ</w:t>
      </w:r>
      <w:r w:rsidRPr="0004712A">
        <w:rPr>
          <w:rFonts w:ascii="Calibri" w:eastAsia="Calibri" w:hAnsi="Calibri" w:cs="Times New Roman"/>
          <w:sz w:val="32"/>
          <w:szCs w:val="32"/>
        </w:rPr>
        <w:t xml:space="preserve"> </w:t>
      </w:r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spellStart"/>
      <w:r w:rsidRPr="0004712A">
        <w:rPr>
          <w:rFonts w:ascii="Times New Roman" w:eastAsia="Times New Roman" w:hAnsi="Times New Roman" w:cs="Times New Roman"/>
          <w:sz w:val="32"/>
          <w:szCs w:val="32"/>
          <w:lang w:eastAsia="ru-RU"/>
        </w:rPr>
        <w:t>υ</w:t>
      </w:r>
      <w:r w:rsidRPr="0004712A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65A4" w:rsidRPr="0004712A" w:rsidRDefault="004065A4" w:rsidP="004065A4">
      <w:pPr>
        <w:spacing w:line="36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04712A">
        <w:rPr>
          <w:rFonts w:ascii="Times New Roman" w:eastAsia="Calibri" w:hAnsi="Times New Roman" w:cs="Times New Roman"/>
          <w:sz w:val="28"/>
          <w:szCs w:val="28"/>
        </w:rPr>
        <w:tab/>
        <w:t xml:space="preserve">Под   действием этого сигнала руль высоты отклонится на </w:t>
      </w: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величину  </w:t>
      </w:r>
      <w:proofErr w:type="spellStart"/>
      <w:r w:rsidRPr="0004712A">
        <w:rPr>
          <w:rFonts w:ascii="Times New Roman" w:eastAsia="Times New Roman" w:hAnsi="Times New Roman" w:cs="Times New Roman"/>
          <w:sz w:val="32"/>
          <w:szCs w:val="32"/>
          <w:lang w:eastAsia="ru-RU"/>
        </w:rPr>
        <w:t>δ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65A4" w:rsidRPr="0004712A" w:rsidRDefault="004065A4" w:rsidP="004065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2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>Под  действием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момента  руля  высоты  М    угол  </w:t>
      </w:r>
      <w:proofErr w:type="spellStart"/>
      <w:r w:rsidRPr="0004712A">
        <w:rPr>
          <w:rFonts w:ascii="Times New Roman" w:eastAsia="Calibri" w:hAnsi="Times New Roman" w:cs="Times New Roman"/>
          <w:sz w:val="28"/>
          <w:szCs w:val="28"/>
        </w:rPr>
        <w:t>тангажа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возвращается  к  заданному  положению.  </w:t>
      </w: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>Одновременно  с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этим  к    исходному  положению  возвращается  и  руль  высоты.</w:t>
      </w:r>
    </w:p>
    <w:p w:rsidR="004065A4" w:rsidRPr="0004712A" w:rsidRDefault="004065A4" w:rsidP="004065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>При  отклонении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угла  </w:t>
      </w:r>
      <w:proofErr w:type="spellStart"/>
      <w:r w:rsidRPr="0004712A">
        <w:rPr>
          <w:rFonts w:ascii="Times New Roman" w:eastAsia="Calibri" w:hAnsi="Times New Roman" w:cs="Times New Roman"/>
          <w:sz w:val="28"/>
          <w:szCs w:val="28"/>
        </w:rPr>
        <w:t>тангажа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    от  заданного  значения  происходит  изменение  угла  атаки,  равное  в  начальный  момент  приращению  угла  </w:t>
      </w:r>
      <w:proofErr w:type="spellStart"/>
      <w:r w:rsidRPr="0004712A">
        <w:rPr>
          <w:rFonts w:ascii="Times New Roman" w:eastAsia="Calibri" w:hAnsi="Times New Roman" w:cs="Times New Roman"/>
          <w:sz w:val="28"/>
          <w:szCs w:val="28"/>
        </w:rPr>
        <w:t>тангажа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>Отклонение  угла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атаки  создает  момент  собственной  устойчивости  самолета  М    ,  совпадающий  по  знаку  с  моментом  руля. Появление  </w:t>
      </w:r>
    </w:p>
    <w:p w:rsidR="004065A4" w:rsidRPr="0004712A" w:rsidRDefault="004065A4" w:rsidP="004065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2A">
        <w:rPr>
          <w:noProof/>
          <w:lang w:eastAsia="ru-RU"/>
        </w:rPr>
        <w:lastRenderedPageBreak/>
        <w:drawing>
          <wp:inline distT="0" distB="0" distL="0" distR="0" wp14:anchorId="4C41FE12" wp14:editId="1ABCCE42">
            <wp:extent cx="5940425" cy="56000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A4" w:rsidRPr="0004712A" w:rsidRDefault="004065A4" w:rsidP="004065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5A4" w:rsidRPr="0004712A" w:rsidRDefault="004065A4" w:rsidP="004065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>момента  М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   в  процессе  стабилизации  угла  </w:t>
      </w:r>
      <w:proofErr w:type="spellStart"/>
      <w:r w:rsidRPr="0004712A">
        <w:rPr>
          <w:rFonts w:ascii="Times New Roman" w:eastAsia="Calibri" w:hAnsi="Times New Roman" w:cs="Times New Roman"/>
          <w:sz w:val="28"/>
          <w:szCs w:val="28"/>
        </w:rPr>
        <w:t>тангажа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является главным  отличием  его  от  процесса  стабилизации  крена.</w:t>
      </w:r>
    </w:p>
    <w:p w:rsidR="004065A4" w:rsidRPr="0004712A" w:rsidRDefault="004065A4" w:rsidP="004065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2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>Если  собственное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демпфирование  самолета  достаточно,  то  за  счет момента  М  </w:t>
      </w:r>
      <w:r w:rsidRPr="0004712A">
        <w:rPr>
          <w:rFonts w:ascii="Times New Roman" w:eastAsia="Calibri" w:hAnsi="Times New Roman" w:cs="Times New Roman"/>
          <w:sz w:val="28"/>
          <w:szCs w:val="28"/>
          <w:vertAlign w:val="subscript"/>
        </w:rPr>
        <w:t>д</w:t>
      </w:r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собственного  демпфирования  при  </w:t>
      </w:r>
      <w:proofErr w:type="spellStart"/>
      <w:r w:rsidRPr="0004712A">
        <w:rPr>
          <w:rFonts w:ascii="Times New Roman" w:eastAsia="Calibri" w:hAnsi="Times New Roman" w:cs="Times New Roman"/>
          <w:sz w:val="28"/>
          <w:szCs w:val="28"/>
        </w:rPr>
        <w:t>подхоле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самолета  к  заданному  положению  образуется  момент,  направленный  навстречу  движению  самолета  и  предотвращающий  переход  его  через  заданное положение  равновесия.</w:t>
      </w:r>
    </w:p>
    <w:p w:rsidR="004065A4" w:rsidRPr="0004712A" w:rsidRDefault="004065A4" w:rsidP="004065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2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>Для  тех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же  целей,  что  и  в  канале  крена,  в  канале  </w:t>
      </w:r>
      <w:proofErr w:type="spellStart"/>
      <w:r w:rsidRPr="0004712A">
        <w:rPr>
          <w:rFonts w:ascii="Times New Roman" w:eastAsia="Calibri" w:hAnsi="Times New Roman" w:cs="Times New Roman"/>
          <w:sz w:val="28"/>
          <w:szCs w:val="28"/>
        </w:rPr>
        <w:t>тангажа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также применяется  регулирование  по  угловой  скорости.  </w:t>
      </w:r>
      <w:proofErr w:type="gramStart"/>
      <w:r w:rsidRPr="0004712A">
        <w:rPr>
          <w:rFonts w:ascii="Times New Roman" w:eastAsia="Calibri" w:hAnsi="Times New Roman" w:cs="Times New Roman"/>
          <w:sz w:val="28"/>
          <w:szCs w:val="28"/>
        </w:rPr>
        <w:t>Поэтому  отклонение</w:t>
      </w:r>
      <w:proofErr w:type="gram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руля  </w:t>
      </w:r>
      <w:r w:rsidRPr="000471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высоты  будет  вызываться  как  отклонением  угла  </w:t>
      </w:r>
      <w:proofErr w:type="spellStart"/>
      <w:r w:rsidRPr="0004712A">
        <w:rPr>
          <w:rFonts w:ascii="Times New Roman" w:eastAsia="Calibri" w:hAnsi="Times New Roman" w:cs="Times New Roman"/>
          <w:sz w:val="28"/>
          <w:szCs w:val="28"/>
        </w:rPr>
        <w:t>тангажа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 xml:space="preserve">  самолета, так  и  угловой  скоростью  </w:t>
      </w:r>
      <w:proofErr w:type="spellStart"/>
      <w:r w:rsidRPr="0004712A">
        <w:rPr>
          <w:rFonts w:ascii="Times New Roman" w:eastAsia="Calibri" w:hAnsi="Times New Roman" w:cs="Times New Roman"/>
          <w:sz w:val="28"/>
          <w:szCs w:val="28"/>
        </w:rPr>
        <w:t>тангажа</w:t>
      </w:r>
      <w:proofErr w:type="spellEnd"/>
      <w:r w:rsidRPr="000471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65A4" w:rsidRDefault="004065A4" w:rsidP="004065A4">
      <w:pPr>
        <w:rPr>
          <w:rFonts w:ascii="Times New Roman" w:hAnsi="Times New Roman" w:cs="Times New Roman"/>
          <w:b/>
          <w:sz w:val="28"/>
          <w:szCs w:val="28"/>
        </w:rPr>
      </w:pPr>
    </w:p>
    <w:p w:rsidR="004065A4" w:rsidRDefault="004065A4" w:rsidP="004065A4">
      <w:pPr>
        <w:rPr>
          <w:rFonts w:ascii="Times New Roman" w:hAnsi="Times New Roman" w:cs="Times New Roman"/>
          <w:b/>
          <w:sz w:val="28"/>
          <w:szCs w:val="28"/>
        </w:rPr>
      </w:pPr>
    </w:p>
    <w:p w:rsidR="004065A4" w:rsidRDefault="004065A4" w:rsidP="004065A4">
      <w:pPr>
        <w:rPr>
          <w:rFonts w:ascii="Times New Roman" w:hAnsi="Times New Roman" w:cs="Times New Roman"/>
          <w:b/>
          <w:sz w:val="28"/>
          <w:szCs w:val="28"/>
        </w:rPr>
      </w:pPr>
    </w:p>
    <w:p w:rsidR="005A582A" w:rsidRDefault="005A582A">
      <w:bookmarkStart w:id="0" w:name="_GoBack"/>
      <w:bookmarkEnd w:id="0"/>
    </w:p>
    <w:sectPr w:rsidR="005A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13954"/>
    <w:multiLevelType w:val="hybridMultilevel"/>
    <w:tmpl w:val="D8ACD230"/>
    <w:lvl w:ilvl="0" w:tplc="F598734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A4"/>
    <w:rsid w:val="004065A4"/>
    <w:rsid w:val="005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964B2-4AD8-4001-B3FA-FA6A69A6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1</cp:revision>
  <dcterms:created xsi:type="dcterms:W3CDTF">2024-04-27T04:50:00Z</dcterms:created>
  <dcterms:modified xsi:type="dcterms:W3CDTF">2024-04-27T04:50:00Z</dcterms:modified>
</cp:coreProperties>
</file>