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D7" w:rsidRPr="00406FD7" w:rsidRDefault="00406FD7" w:rsidP="00406FD7">
      <w:pPr>
        <w:pStyle w:val="a3"/>
        <w:widowControl w:val="0"/>
        <w:numPr>
          <w:ilvl w:val="0"/>
          <w:numId w:val="2"/>
        </w:numPr>
        <w:tabs>
          <w:tab w:val="left" w:pos="308"/>
        </w:tabs>
        <w:spacing w:after="0" w:line="240" w:lineRule="auto"/>
        <w:rPr>
          <w:rStyle w:val="2"/>
          <w:rFonts w:eastAsiaTheme="minorEastAsia"/>
          <w:sz w:val="28"/>
          <w:szCs w:val="28"/>
        </w:rPr>
      </w:pPr>
      <w:r w:rsidRPr="00406FD7">
        <w:rPr>
          <w:rStyle w:val="2"/>
          <w:rFonts w:eastAsiaTheme="minorEastAsia"/>
          <w:sz w:val="28"/>
          <w:szCs w:val="28"/>
        </w:rPr>
        <w:t xml:space="preserve">Типовая документация  </w:t>
      </w:r>
    </w:p>
    <w:p w:rsidR="00406FD7" w:rsidRPr="00406FD7" w:rsidRDefault="00406FD7" w:rsidP="00406FD7">
      <w:pPr>
        <w:widowControl w:val="0"/>
        <w:tabs>
          <w:tab w:val="left" w:pos="308"/>
        </w:tabs>
        <w:spacing w:after="0" w:line="240" w:lineRule="auto"/>
        <w:rPr>
          <w:rStyle w:val="2"/>
          <w:rFonts w:eastAsiaTheme="minorEastAsia"/>
          <w:sz w:val="28"/>
          <w:szCs w:val="28"/>
        </w:rPr>
      </w:pPr>
    </w:p>
    <w:p w:rsidR="00406FD7" w:rsidRPr="00406FD7" w:rsidRDefault="00406FD7" w:rsidP="00406FD7">
      <w:pPr>
        <w:widowControl w:val="0"/>
        <w:tabs>
          <w:tab w:val="left" w:pos="308"/>
        </w:tabs>
        <w:spacing w:after="0" w:line="240" w:lineRule="auto"/>
        <w:rPr>
          <w:rStyle w:val="2"/>
          <w:rFonts w:eastAsiaTheme="minorEastAsia"/>
          <w:b w:val="0"/>
          <w:bCs w:val="0"/>
          <w:sz w:val="28"/>
          <w:szCs w:val="28"/>
        </w:rPr>
      </w:pPr>
      <w:r w:rsidRPr="00406FD7">
        <w:rPr>
          <w:rStyle w:val="2"/>
          <w:rFonts w:eastAsiaTheme="minorEastAsia"/>
          <w:b w:val="0"/>
          <w:sz w:val="28"/>
          <w:szCs w:val="28"/>
        </w:rPr>
        <w:t xml:space="preserve">     </w:t>
      </w: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К  типовой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  руководящей  документации  относятся: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308"/>
        </w:tabs>
        <w:spacing w:after="0" w:line="240" w:lineRule="auto"/>
        <w:ind w:left="300" w:hanging="2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FD7">
        <w:rPr>
          <w:rFonts w:ascii="Times New Roman" w:hAnsi="Times New Roman" w:cs="Times New Roman"/>
          <w:sz w:val="28"/>
          <w:szCs w:val="28"/>
        </w:rPr>
        <w:t>Руководство  по</w:t>
      </w:r>
      <w:proofErr w:type="gramEnd"/>
      <w:r w:rsidRPr="00406FD7">
        <w:rPr>
          <w:rFonts w:ascii="Times New Roman" w:hAnsi="Times New Roman" w:cs="Times New Roman"/>
          <w:sz w:val="28"/>
          <w:szCs w:val="28"/>
        </w:rPr>
        <w:t xml:space="preserve"> летной  эксплуатации  ВС  данного  типа;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hanging="280"/>
        <w:jc w:val="both"/>
      </w:pPr>
      <w:r w:rsidRPr="00406FD7">
        <w:rPr>
          <w:rFonts w:ascii="Times New Roman" w:hAnsi="Times New Roman" w:cs="Times New Roman"/>
          <w:sz w:val="28"/>
          <w:szCs w:val="28"/>
        </w:rPr>
        <w:t xml:space="preserve">руководства и инструкции по технической эксплуатации авиационной </w:t>
      </w:r>
      <w:proofErr w:type="gramStart"/>
      <w:r w:rsidRPr="00406FD7">
        <w:rPr>
          <w:rFonts w:ascii="Times New Roman" w:hAnsi="Times New Roman" w:cs="Times New Roman"/>
          <w:sz w:val="28"/>
          <w:szCs w:val="28"/>
        </w:rPr>
        <w:t>техники  соответствующего</w:t>
      </w:r>
      <w:proofErr w:type="gramEnd"/>
      <w:r w:rsidRPr="00406FD7">
        <w:rPr>
          <w:rFonts w:ascii="Times New Roman" w:hAnsi="Times New Roman" w:cs="Times New Roman"/>
          <w:sz w:val="28"/>
          <w:szCs w:val="28"/>
        </w:rPr>
        <w:t xml:space="preserve">  типа;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Программа  технического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  обслуживания  и  ремонта  ВС;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jc w:val="both"/>
        <w:rPr>
          <w:sz w:val="28"/>
          <w:szCs w:val="28"/>
        </w:rPr>
      </w:pPr>
      <w:r w:rsidRPr="00406FD7">
        <w:rPr>
          <w:rStyle w:val="2"/>
          <w:rFonts w:eastAsiaTheme="minorEastAsia"/>
          <w:b w:val="0"/>
          <w:sz w:val="28"/>
          <w:szCs w:val="28"/>
        </w:rPr>
        <w:t xml:space="preserve">Регламент технического обслуживания и соответствующие </w:t>
      </w: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технологические  указания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>;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294"/>
        </w:tabs>
        <w:spacing w:after="0" w:line="240" w:lineRule="auto"/>
        <w:ind w:left="300" w:hanging="280"/>
        <w:jc w:val="both"/>
        <w:rPr>
          <w:sz w:val="28"/>
          <w:szCs w:val="28"/>
        </w:rPr>
      </w:pP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руководства  по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  ремонту  авиационной  техники;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303"/>
        </w:tabs>
        <w:spacing w:after="0" w:line="240" w:lineRule="auto"/>
        <w:ind w:left="300" w:right="20" w:hanging="280"/>
        <w:jc w:val="both"/>
        <w:rPr>
          <w:sz w:val="28"/>
          <w:szCs w:val="28"/>
        </w:rPr>
      </w:pPr>
      <w:r w:rsidRPr="00406FD7">
        <w:rPr>
          <w:rStyle w:val="2"/>
          <w:rFonts w:eastAsiaTheme="minorEastAsia"/>
          <w:b w:val="0"/>
          <w:sz w:val="28"/>
          <w:szCs w:val="28"/>
        </w:rPr>
        <w:t xml:space="preserve">приказы и указания УН ПЛГ ГВС, бюллетени заводов - изготовителей по </w:t>
      </w: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типам  авиатехники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>;</w:t>
      </w:r>
    </w:p>
    <w:p w:rsidR="00406FD7" w:rsidRPr="00406FD7" w:rsidRDefault="00406FD7" w:rsidP="00406FD7">
      <w:pPr>
        <w:widowControl w:val="0"/>
        <w:numPr>
          <w:ilvl w:val="0"/>
          <w:numId w:val="1"/>
        </w:numPr>
        <w:tabs>
          <w:tab w:val="left" w:pos="298"/>
        </w:tabs>
        <w:spacing w:after="60" w:line="240" w:lineRule="auto"/>
        <w:ind w:left="300" w:right="20" w:hanging="280"/>
        <w:jc w:val="both"/>
        <w:rPr>
          <w:sz w:val="28"/>
          <w:szCs w:val="28"/>
        </w:rPr>
      </w:pPr>
      <w:r w:rsidRPr="00406FD7">
        <w:rPr>
          <w:rStyle w:val="2"/>
          <w:rFonts w:eastAsiaTheme="minorEastAsia"/>
          <w:b w:val="0"/>
          <w:sz w:val="28"/>
          <w:szCs w:val="28"/>
        </w:rPr>
        <w:t xml:space="preserve">альбомы </w:t>
      </w:r>
      <w:proofErr w:type="spellStart"/>
      <w:r w:rsidRPr="00406FD7">
        <w:rPr>
          <w:rStyle w:val="2"/>
          <w:rFonts w:eastAsiaTheme="minorEastAsia"/>
          <w:b w:val="0"/>
          <w:sz w:val="28"/>
          <w:szCs w:val="28"/>
        </w:rPr>
        <w:t>электросхем</w:t>
      </w:r>
      <w:proofErr w:type="spell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, основных сочленений и ремонтных допусков; каталог деталей и узлов изделия; нормы расхода запасных частей и </w:t>
      </w: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материалов  для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  авиатехники  данного  типа  и  др.</w:t>
      </w:r>
    </w:p>
    <w:p w:rsidR="00406FD7" w:rsidRPr="00406FD7" w:rsidRDefault="00406FD7" w:rsidP="00406FD7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06FD7">
        <w:rPr>
          <w:rStyle w:val="2"/>
          <w:rFonts w:eastAsiaTheme="minorEastAsia"/>
          <w:b w:val="0"/>
          <w:sz w:val="28"/>
          <w:szCs w:val="28"/>
        </w:rPr>
        <w:t xml:space="preserve">На </w:t>
      </w:r>
      <w:proofErr w:type="spellStart"/>
      <w:r w:rsidRPr="00406FD7">
        <w:rPr>
          <w:rStyle w:val="2"/>
          <w:rFonts w:eastAsiaTheme="minorEastAsia"/>
          <w:b w:val="0"/>
          <w:sz w:val="28"/>
          <w:szCs w:val="28"/>
        </w:rPr>
        <w:t>авиационно</w:t>
      </w:r>
      <w:proofErr w:type="spell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 - технических базах ведут эталонные, контрольные и рабочие экземпляры НТЭРАТ, регламентов технического обслуживания, технологических указаний, руководств по технической и летной эксплуатации АТ. По каждому типу ВС в ОТО ведется один эталонный </w:t>
      </w: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экземпляр  документа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>,  который  хранится  в  ОТК.</w:t>
      </w:r>
    </w:p>
    <w:p w:rsidR="00406FD7" w:rsidRPr="00406FD7" w:rsidRDefault="00406FD7" w:rsidP="00406FD7">
      <w:pPr>
        <w:spacing w:after="0" w:line="240" w:lineRule="auto"/>
        <w:ind w:left="20" w:right="20" w:firstLine="831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406FD7">
        <w:rPr>
          <w:rStyle w:val="2"/>
          <w:rFonts w:eastAsiaTheme="minorEastAsia"/>
          <w:b w:val="0"/>
          <w:sz w:val="28"/>
          <w:szCs w:val="28"/>
        </w:rPr>
        <w:t xml:space="preserve">Контрольные экземпляры хранятся в цехах и отделах, а рабочие используются всеми исполнителями работ. Все текущие коррекции вносятся в эталонный, а затем в контрольные и рабочие экземпляры соответствующих документов. Контрольные экземпляры в ОТО периодически сличают с </w:t>
      </w:r>
      <w:proofErr w:type="gramStart"/>
      <w:r w:rsidRPr="00406FD7">
        <w:rPr>
          <w:rStyle w:val="2"/>
          <w:rFonts w:eastAsiaTheme="minorEastAsia"/>
          <w:b w:val="0"/>
          <w:sz w:val="28"/>
          <w:szCs w:val="28"/>
        </w:rPr>
        <w:t>эталонным,  а</w:t>
      </w:r>
      <w:proofErr w:type="gramEnd"/>
      <w:r w:rsidRPr="00406FD7">
        <w:rPr>
          <w:rStyle w:val="2"/>
          <w:rFonts w:eastAsiaTheme="minorEastAsia"/>
          <w:b w:val="0"/>
          <w:sz w:val="28"/>
          <w:szCs w:val="28"/>
        </w:rPr>
        <w:t xml:space="preserve">  рабочие — с  контрольными  экземплярами  документов.</w:t>
      </w:r>
    </w:p>
    <w:p w:rsidR="00A058D1" w:rsidRDefault="00A058D1"/>
    <w:p w:rsidR="00930C2D" w:rsidRPr="00930C2D" w:rsidRDefault="00930C2D" w:rsidP="00930C2D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Style w:val="20pt"/>
          <w:rFonts w:eastAsiaTheme="minorEastAsia"/>
          <w:sz w:val="28"/>
          <w:szCs w:val="28"/>
        </w:rPr>
      </w:pPr>
      <w:r w:rsidRPr="00930C2D">
        <w:rPr>
          <w:rStyle w:val="20pt"/>
          <w:rFonts w:eastAsiaTheme="minorEastAsia"/>
          <w:sz w:val="28"/>
          <w:szCs w:val="28"/>
        </w:rPr>
        <w:t xml:space="preserve">Регламент технического обслуживания. </w:t>
      </w:r>
    </w:p>
    <w:p w:rsidR="00930C2D" w:rsidRDefault="00930C2D" w:rsidP="00930C2D">
      <w:pPr>
        <w:spacing w:after="0" w:line="240" w:lineRule="auto"/>
        <w:ind w:left="20" w:right="20" w:firstLine="689"/>
        <w:jc w:val="both"/>
        <w:rPr>
          <w:rStyle w:val="20pt"/>
          <w:rFonts w:eastAsiaTheme="minorEastAsia"/>
          <w:sz w:val="28"/>
          <w:szCs w:val="28"/>
        </w:rPr>
      </w:pPr>
    </w:p>
    <w:p w:rsidR="00930C2D" w:rsidRPr="000C3F68" w:rsidRDefault="00930C2D" w:rsidP="00930C2D">
      <w:pPr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Регламент ТО входит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в состав программы </w:t>
      </w:r>
      <w:proofErr w:type="spellStart"/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ТОиР</w:t>
      </w:r>
      <w:proofErr w:type="spell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ВС. Он является основным норма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тивным документом, определяющим </w:t>
      </w:r>
      <w:proofErr w:type="spellStart"/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переч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н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ь</w:t>
      </w:r>
      <w:proofErr w:type="spellEnd"/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, объемы работ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и периодичность их 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ыполнения при техническом обслу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живании ВС в процессе эксплуатаци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и. Своевременное про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ведение регламентных рабо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т позволяет поддерживать необхо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димый уровень надежности АТ и предупреждать появление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отказов </w:t>
      </w:r>
      <w:proofErr w:type="gramStart"/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в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течение</w:t>
      </w:r>
      <w:proofErr w:type="gramEnd"/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установленного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срока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службы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самолета.</w:t>
      </w:r>
    </w:p>
    <w:p w:rsidR="00930C2D" w:rsidRDefault="00930C2D" w:rsidP="00930C2D">
      <w:pPr>
        <w:spacing w:after="0" w:line="240" w:lineRule="auto"/>
        <w:ind w:left="20" w:right="20" w:firstLine="689"/>
        <w:jc w:val="both"/>
        <w:rPr>
          <w:rStyle w:val="2"/>
          <w:rFonts w:eastAsiaTheme="minorEastAsia"/>
          <w:b w:val="0"/>
          <w:bCs w:val="0"/>
        </w:rPr>
      </w:pP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В Регламент включены все виды работ по ТО систем 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изделий ВС, выполняемых силами ОТО и представителей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промышленности, как на </w:t>
      </w:r>
      <w:proofErr w:type="gramStart"/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борту, </w:t>
      </w:r>
      <w:r w:rsidRPr="005D4AD1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>так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лабораториях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0C3F68">
        <w:rPr>
          <w:rStyle w:val="2"/>
          <w:rFonts w:eastAsiaTheme="minorEastAsia"/>
          <w:b w:val="0"/>
          <w:bCs w:val="0"/>
          <w:sz w:val="28"/>
          <w:szCs w:val="28"/>
        </w:rPr>
        <w:t xml:space="preserve"> ОТО</w:t>
      </w:r>
      <w:r>
        <w:rPr>
          <w:rStyle w:val="2"/>
          <w:rFonts w:eastAsiaTheme="minorEastAsia"/>
          <w:b w:val="0"/>
          <w:bCs w:val="0"/>
        </w:rPr>
        <w:t>.</w:t>
      </w:r>
    </w:p>
    <w:p w:rsidR="00930C2D" w:rsidRDefault="00930C2D" w:rsidP="00930C2D">
      <w:pPr>
        <w:spacing w:after="0" w:line="240" w:lineRule="auto"/>
        <w:ind w:left="20" w:firstLine="689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От того, насколько прав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ильно Регламент отражает потреб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ность конструкции самолета, отдельных систем и агрегатов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в профилактических мероприятиях, во многом зависят такие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показатели, как надежность работы и </w:t>
      </w:r>
      <w:proofErr w:type="gramStart"/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степень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использования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самолета,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также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эксплуатационные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расходы.</w:t>
      </w:r>
    </w:p>
    <w:p w:rsidR="00930C2D" w:rsidRPr="00EA4FF2" w:rsidRDefault="00930C2D" w:rsidP="00930C2D">
      <w:pPr>
        <w:widowControl w:val="0"/>
        <w:tabs>
          <w:tab w:val="left" w:pos="601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ab/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В общих указаниях </w:t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Регламента  содержат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ся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сведения о структуре Регламента; видах, формах и сроках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выполнения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работ, общие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требования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по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lastRenderedPageBreak/>
        <w:t>обеспечению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техники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 безопасности.</w:t>
      </w:r>
    </w:p>
    <w:p w:rsidR="00930C2D" w:rsidRDefault="00930C2D" w:rsidP="00930C2D">
      <w:pPr>
        <w:widowControl w:val="0"/>
        <w:tabs>
          <w:tab w:val="left" w:pos="610"/>
        </w:tabs>
        <w:spacing w:after="0" w:line="240" w:lineRule="auto"/>
        <w:ind w:left="300"/>
        <w:jc w:val="both"/>
        <w:rPr>
          <w:rStyle w:val="2"/>
          <w:rFonts w:eastAsiaTheme="minorEastAsia"/>
          <w:b w:val="0"/>
          <w:bCs w:val="0"/>
          <w:sz w:val="28"/>
          <w:szCs w:val="28"/>
        </w:rPr>
      </w:pPr>
      <w:r>
        <w:rPr>
          <w:rStyle w:val="2"/>
          <w:rFonts w:eastAsiaTheme="minorEastAsia"/>
          <w:b w:val="0"/>
          <w:bCs w:val="0"/>
          <w:sz w:val="28"/>
          <w:szCs w:val="28"/>
        </w:rPr>
        <w:tab/>
      </w:r>
      <w:proofErr w:type="gramStart"/>
      <w:r>
        <w:rPr>
          <w:rStyle w:val="2"/>
          <w:rFonts w:eastAsiaTheme="minorEastAsia"/>
          <w:b w:val="0"/>
          <w:bCs w:val="0"/>
          <w:sz w:val="28"/>
          <w:szCs w:val="28"/>
        </w:rPr>
        <w:t>Регламент  определяет</w:t>
      </w:r>
      <w:proofErr w:type="gramEnd"/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объем работ и перио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дичность их выполнения,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которые необходимо выполнять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>на ВС, двигателях и об</w:t>
      </w:r>
      <w:r>
        <w:rPr>
          <w:rStyle w:val="2"/>
          <w:rFonts w:eastAsiaTheme="minorEastAsia"/>
          <w:b w:val="0"/>
          <w:bCs w:val="0"/>
          <w:sz w:val="28"/>
          <w:szCs w:val="28"/>
        </w:rPr>
        <w:t>орудовании в процессе эксплуата</w:t>
      </w:r>
      <w:r w:rsidRPr="00EA4FF2">
        <w:rPr>
          <w:rStyle w:val="2"/>
          <w:rFonts w:eastAsiaTheme="minorEastAsia"/>
          <w:b w:val="0"/>
          <w:bCs w:val="0"/>
          <w:sz w:val="28"/>
          <w:szCs w:val="28"/>
        </w:rPr>
        <w:t xml:space="preserve">ции. </w:t>
      </w:r>
    </w:p>
    <w:p w:rsidR="00930C2D" w:rsidRPr="00110335" w:rsidRDefault="00930C2D" w:rsidP="00930C2D">
      <w:pPr>
        <w:widowControl w:val="0"/>
        <w:tabs>
          <w:tab w:val="left" w:pos="610"/>
        </w:tabs>
        <w:spacing w:after="0" w:line="240" w:lineRule="auto"/>
        <w:ind w:left="300"/>
        <w:jc w:val="both"/>
        <w:rPr>
          <w:sz w:val="28"/>
          <w:szCs w:val="28"/>
        </w:rPr>
      </w:pPr>
      <w:r>
        <w:rPr>
          <w:rStyle w:val="2"/>
          <w:rFonts w:eastAsiaTheme="minorEastAsia"/>
          <w:b w:val="0"/>
          <w:bCs w:val="0"/>
          <w:sz w:val="28"/>
          <w:szCs w:val="28"/>
        </w:rPr>
        <w:tab/>
      </w:r>
      <w:bookmarkStart w:id="0" w:name="_GoBack"/>
      <w:bookmarkEnd w:id="0"/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>Работы по техническому обслуживанию объекта, указанные в Регламенте, должны представлять собой законченные технологические операции. Под объектом обслуживания понимается устройство, на котором в процессе обслуживания выполняется законченная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технологическая операция. В за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>висимости от цели, характера и назначения выполняемой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>работы объектом обслуживания может быть деталь, узел,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 xml:space="preserve">агрегат,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>подсистема</w:t>
      </w:r>
      <w:proofErr w:type="gramEnd"/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>,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 xml:space="preserve"> система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 xml:space="preserve"> или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 xml:space="preserve"> ВС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 xml:space="preserve"> в </w:t>
      </w:r>
      <w:r>
        <w:rPr>
          <w:rStyle w:val="2"/>
          <w:rFonts w:eastAsiaTheme="minorEastAsia"/>
          <w:b w:val="0"/>
          <w:bCs w:val="0"/>
          <w:sz w:val="28"/>
          <w:szCs w:val="28"/>
        </w:rPr>
        <w:t xml:space="preserve"> </w:t>
      </w:r>
      <w:r w:rsidRPr="00110335">
        <w:rPr>
          <w:rStyle w:val="2"/>
          <w:rFonts w:eastAsiaTheme="minorEastAsia"/>
          <w:b w:val="0"/>
          <w:bCs w:val="0"/>
          <w:sz w:val="28"/>
          <w:szCs w:val="28"/>
        </w:rPr>
        <w:t>целом.</w:t>
      </w:r>
    </w:p>
    <w:p w:rsidR="00930C2D" w:rsidRPr="00406FD7" w:rsidRDefault="00930C2D"/>
    <w:sectPr w:rsidR="00930C2D" w:rsidRPr="0040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424"/>
    <w:multiLevelType w:val="multilevel"/>
    <w:tmpl w:val="7E842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5D55CE"/>
    <w:multiLevelType w:val="hybridMultilevel"/>
    <w:tmpl w:val="B4441922"/>
    <w:lvl w:ilvl="0" w:tplc="0D142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DD4016"/>
    <w:multiLevelType w:val="hybridMultilevel"/>
    <w:tmpl w:val="6E04E710"/>
    <w:lvl w:ilvl="0" w:tplc="3FB2E4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04F0398"/>
    <w:multiLevelType w:val="multilevel"/>
    <w:tmpl w:val="0706B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B7"/>
    <w:rsid w:val="00406FD7"/>
    <w:rsid w:val="00930C2D"/>
    <w:rsid w:val="00A058D1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9C79"/>
  <w15:chartTrackingRefBased/>
  <w15:docId w15:val="{51C5E3B3-252D-4B58-9A92-B194D38D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406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3">
    <w:name w:val="List Paragraph"/>
    <w:basedOn w:val="a"/>
    <w:uiPriority w:val="34"/>
    <w:qFormat/>
    <w:rsid w:val="00406FD7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930C2D"/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930C2D"/>
    <w:pPr>
      <w:widowControl w:val="0"/>
      <w:spacing w:before="300" w:after="60" w:line="274" w:lineRule="exact"/>
      <w:ind w:hanging="1320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0pt">
    <w:name w:val="Основной текст (2) + Интервал 0 pt"/>
    <w:basedOn w:val="a0"/>
    <w:rsid w:val="0093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90pt">
    <w:name w:val="Основной текст (9) + Интервал 0 pt"/>
    <w:basedOn w:val="9"/>
    <w:rsid w:val="0093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2024-10-18T07:04:00Z</dcterms:created>
  <dcterms:modified xsi:type="dcterms:W3CDTF">2024-10-18T07:11:00Z</dcterms:modified>
</cp:coreProperties>
</file>