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8" w:rsidRPr="00B66FF8" w:rsidRDefault="00B66FF8" w:rsidP="00B66FF8">
      <w:pPr>
        <w:pStyle w:val="50"/>
        <w:keepNext/>
        <w:keepLines/>
        <w:tabs>
          <w:tab w:val="left" w:pos="470"/>
        </w:tabs>
        <w:spacing w:before="0" w:after="160" w:line="240" w:lineRule="auto"/>
        <w:ind w:right="80" w:firstLine="709"/>
        <w:rPr>
          <w:b w:val="0"/>
          <w:sz w:val="24"/>
          <w:szCs w:val="24"/>
        </w:rPr>
      </w:pPr>
      <w:r w:rsidRPr="00B66FF8">
        <w:rPr>
          <w:b w:val="0"/>
          <w:sz w:val="24"/>
          <w:szCs w:val="24"/>
        </w:rPr>
        <w:t>1.          РЕКЛАМАЦИОННО-ПРЕТЕНЗИОННАЯ   РАБОТА   ИАС</w:t>
      </w:r>
    </w:p>
    <w:p w:rsidR="00B66FF8" w:rsidRPr="00B66FF8" w:rsidRDefault="00B66FF8" w:rsidP="00B66FF8">
      <w:pPr>
        <w:spacing w:after="0" w:line="240" w:lineRule="auto"/>
        <w:ind w:right="20"/>
        <w:jc w:val="both"/>
        <w:rPr>
          <w:sz w:val="28"/>
          <w:szCs w:val="28"/>
        </w:rPr>
      </w:pPr>
      <w:r w:rsidRPr="00B66FF8">
        <w:rPr>
          <w:rStyle w:val="20"/>
          <w:rFonts w:eastAsiaTheme="minorEastAsia"/>
          <w:sz w:val="28"/>
          <w:szCs w:val="28"/>
        </w:rPr>
        <w:t xml:space="preserve"> </w:t>
      </w:r>
      <w:proofErr w:type="spellStart"/>
      <w:r w:rsidRPr="00B66FF8">
        <w:rPr>
          <w:rStyle w:val="20"/>
          <w:rFonts w:eastAsiaTheme="minorEastAsia"/>
          <w:sz w:val="28"/>
          <w:szCs w:val="28"/>
        </w:rPr>
        <w:t>Рекламационно</w:t>
      </w:r>
      <w:proofErr w:type="spellEnd"/>
      <w:r w:rsidRPr="00B66FF8">
        <w:rPr>
          <w:rStyle w:val="20"/>
          <w:rFonts w:eastAsiaTheme="minorEastAsia"/>
          <w:sz w:val="28"/>
          <w:szCs w:val="28"/>
        </w:rPr>
        <w:t xml:space="preserve"> - претензионная</w:t>
      </w:r>
      <w:r w:rsidRPr="00B66FF8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B66FF8">
        <w:rPr>
          <w:rStyle w:val="2"/>
          <w:rFonts w:eastAsiaTheme="minorEastAsia"/>
          <w:bCs w:val="0"/>
          <w:i/>
          <w:sz w:val="28"/>
          <w:szCs w:val="28"/>
        </w:rPr>
        <w:t>работа</w:t>
      </w:r>
      <w:r w:rsidRPr="00B66FF8">
        <w:rPr>
          <w:rStyle w:val="2"/>
          <w:rFonts w:eastAsiaTheme="minorEastAsia"/>
          <w:b w:val="0"/>
          <w:bCs w:val="0"/>
          <w:sz w:val="28"/>
          <w:szCs w:val="28"/>
        </w:rPr>
        <w:t xml:space="preserve"> направлена на повышение ответственности заводов за качество поставляемой или ремонтируемой ими АТ, своевременное восстановление вышедших из строя изделий за счет заводов, возмещение</w:t>
      </w:r>
      <w:r w:rsidRPr="00B66FF8">
        <w:rPr>
          <w:b/>
          <w:bCs/>
          <w:sz w:val="28"/>
          <w:szCs w:val="28"/>
        </w:rPr>
        <w:t xml:space="preserve"> </w:t>
      </w:r>
      <w:r w:rsidRPr="00B66FF8">
        <w:rPr>
          <w:rStyle w:val="2"/>
          <w:rFonts w:eastAsiaTheme="minorEastAsia"/>
          <w:b w:val="0"/>
          <w:bCs w:val="0"/>
          <w:sz w:val="28"/>
          <w:szCs w:val="28"/>
        </w:rPr>
        <w:t xml:space="preserve">заводами причиненных авиапредприятиям убытков, связанных с восстановлением АТ, задержками вылетов или </w:t>
      </w:r>
      <w:proofErr w:type="gramStart"/>
      <w:r w:rsidRPr="00B66FF8">
        <w:rPr>
          <w:rStyle w:val="2"/>
          <w:rFonts w:eastAsiaTheme="minorEastAsia"/>
          <w:b w:val="0"/>
          <w:bCs w:val="0"/>
          <w:sz w:val="28"/>
          <w:szCs w:val="28"/>
        </w:rPr>
        <w:t>прекращением  полетов</w:t>
      </w:r>
      <w:proofErr w:type="gramEnd"/>
      <w:r w:rsidRPr="00B66FF8">
        <w:rPr>
          <w:rStyle w:val="2"/>
          <w:rFonts w:eastAsiaTheme="minorEastAsia"/>
          <w:b w:val="0"/>
          <w:bCs w:val="0"/>
          <w:sz w:val="28"/>
          <w:szCs w:val="28"/>
        </w:rPr>
        <w:t>.</w:t>
      </w:r>
    </w:p>
    <w:p w:rsidR="00B66FF8" w:rsidRDefault="00B66FF8" w:rsidP="00B66FF8">
      <w:pPr>
        <w:spacing w:after="0" w:line="240" w:lineRule="auto"/>
        <w:ind w:left="20" w:right="20" w:firstLine="68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 xml:space="preserve">Рекламационная работа в гражданской авиации проводится в соответствии с положениями договора между эксплуатационным предприятием и поставщиком (изготовителем) по восстановлению </w:t>
      </w:r>
      <w:proofErr w:type="gramStart"/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вышедшей  из</w:t>
      </w:r>
      <w:proofErr w:type="gramEnd"/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 xml:space="preserve">  строя  авиационной  техники.</w:t>
      </w:r>
    </w:p>
    <w:p w:rsidR="00B66FF8" w:rsidRPr="00E60C4A" w:rsidRDefault="00B66FF8" w:rsidP="00B66FF8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E60C4A">
        <w:rPr>
          <w:b/>
          <w:bCs/>
          <w:sz w:val="28"/>
          <w:szCs w:val="28"/>
        </w:rPr>
        <w:t xml:space="preserve">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Для предъявления претензий поставщикам при выходе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из строя АТ ранее истекшего гарантийного срока составляют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рекламационные акты. 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ни также составляются на постав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 xml:space="preserve">ленную промышленностью АТ, если эта </w:t>
      </w:r>
      <w:proofErr w:type="gramStart"/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техника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 xml:space="preserve"> или</w:t>
      </w:r>
      <w:proofErr w:type="gramEnd"/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ее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упаковка, консервация, маркировка не соответствуют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тре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бованиям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 xml:space="preserve"> стандартов,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технических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условий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договоров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на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п</w:t>
      </w:r>
      <w:r w:rsidRPr="00E60C4A">
        <w:rPr>
          <w:rStyle w:val="2"/>
          <w:rFonts w:eastAsiaTheme="minorEastAsia"/>
          <w:b w:val="0"/>
          <w:bCs w:val="0"/>
          <w:sz w:val="28"/>
          <w:szCs w:val="28"/>
        </w:rPr>
        <w:t>оставку.</w:t>
      </w:r>
    </w:p>
    <w:p w:rsidR="00B66FF8" w:rsidRPr="000171CA" w:rsidRDefault="00B66FF8" w:rsidP="00B66FF8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>Рекламация не пред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ъявляется или не принимается по</w:t>
      </w: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>ставщиком, если дефект или отказ АТ вызван нарушением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 xml:space="preserve">инструкции и правил </w:t>
      </w:r>
      <w:proofErr w:type="gramStart"/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 xml:space="preserve">эксплуатации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>летным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 xml:space="preserve"> экипажем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 xml:space="preserve"> или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>ИТС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 xml:space="preserve"> предприятия.</w:t>
      </w:r>
    </w:p>
    <w:p w:rsidR="00B66FF8" w:rsidRPr="000171CA" w:rsidRDefault="00B66FF8" w:rsidP="00B66FF8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>Рекламационная раб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ота проводится инженерным составом ОТО</w:t>
      </w: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 xml:space="preserve"> совместно с юр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исконсультом предприятия и пред</w:t>
      </w:r>
      <w:r w:rsidRPr="000171CA">
        <w:rPr>
          <w:rStyle w:val="2"/>
          <w:rFonts w:eastAsiaTheme="minorEastAsia"/>
          <w:b w:val="0"/>
          <w:bCs w:val="0"/>
          <w:sz w:val="28"/>
          <w:szCs w:val="28"/>
        </w:rPr>
        <w:t>ставителем поставщика АТ.</w:t>
      </w:r>
    </w:p>
    <w:p w:rsidR="001056F2" w:rsidRDefault="001056F2" w:rsidP="001056F2">
      <w:pPr>
        <w:pStyle w:val="50"/>
        <w:keepNext/>
        <w:keepLines/>
        <w:tabs>
          <w:tab w:val="left" w:pos="1995"/>
        </w:tabs>
        <w:spacing w:before="0" w:after="122" w:line="276" w:lineRule="auto"/>
        <w:ind w:right="1520" w:firstLine="0"/>
        <w:rPr>
          <w:rFonts w:asciiTheme="minorHAnsi" w:eastAsiaTheme="minorEastAsia" w:hAnsiTheme="minorHAnsi" w:cstheme="minorBidi"/>
          <w:b w:val="0"/>
          <w:bCs w:val="0"/>
          <w:spacing w:val="0"/>
          <w:lang w:eastAsia="ru-RU"/>
        </w:rPr>
      </w:pPr>
      <w:bookmarkStart w:id="0" w:name="_GoBack"/>
      <w:bookmarkEnd w:id="0"/>
    </w:p>
    <w:p w:rsidR="001056F2" w:rsidRPr="001056F2" w:rsidRDefault="001056F2" w:rsidP="001056F2">
      <w:pPr>
        <w:pStyle w:val="50"/>
        <w:keepNext/>
        <w:keepLines/>
        <w:tabs>
          <w:tab w:val="left" w:pos="1995"/>
        </w:tabs>
        <w:spacing w:before="0" w:after="122" w:line="276" w:lineRule="auto"/>
        <w:ind w:right="1520" w:firstLine="0"/>
        <w:rPr>
          <w:b w:val="0"/>
          <w:sz w:val="24"/>
          <w:szCs w:val="24"/>
        </w:rPr>
      </w:pPr>
      <w:r w:rsidRPr="001056F2">
        <w:rPr>
          <w:b w:val="0"/>
          <w:sz w:val="24"/>
          <w:szCs w:val="24"/>
        </w:rPr>
        <w:t xml:space="preserve">   2.   ПРОДЛЕНИЕ РЕСУРСОВ </w:t>
      </w:r>
      <w:r w:rsidRPr="001056F2">
        <w:rPr>
          <w:b w:val="0"/>
          <w:sz w:val="24"/>
          <w:szCs w:val="24"/>
        </w:rPr>
        <w:t xml:space="preserve">   АВИАЦИОННОЙ ТЕХНИКИ</w:t>
      </w:r>
    </w:p>
    <w:p w:rsidR="001056F2" w:rsidRDefault="001056F2" w:rsidP="001056F2">
      <w:pPr>
        <w:pStyle w:val="50"/>
        <w:keepNext/>
        <w:keepLines/>
        <w:tabs>
          <w:tab w:val="left" w:pos="1995"/>
        </w:tabs>
        <w:spacing w:before="0" w:after="122" w:line="240" w:lineRule="auto"/>
        <w:ind w:right="-1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процессе эксплуатации происходит износ подвижных элементов и старение материалов, накопление усталостных явлений в изделиях АТ. Следствие этого – возрастание интенсивности отказов изделий. Поэтому </w:t>
      </w:r>
      <w:proofErr w:type="gramStart"/>
      <w:r>
        <w:rPr>
          <w:b w:val="0"/>
          <w:sz w:val="28"/>
          <w:szCs w:val="28"/>
        </w:rPr>
        <w:t>изделиям  АТ</w:t>
      </w:r>
      <w:proofErr w:type="gramEnd"/>
      <w:r>
        <w:rPr>
          <w:b w:val="0"/>
          <w:sz w:val="28"/>
          <w:szCs w:val="28"/>
        </w:rPr>
        <w:t xml:space="preserve">  устанавливаются  ресурсы  и  сроки  службы:</w:t>
      </w:r>
    </w:p>
    <w:p w:rsidR="001056F2" w:rsidRPr="003A3EE0" w:rsidRDefault="001056F2" w:rsidP="001056F2">
      <w:pPr>
        <w:pStyle w:val="50"/>
        <w:keepNext/>
        <w:keepLines/>
        <w:tabs>
          <w:tab w:val="left" w:pos="1995"/>
        </w:tabs>
        <w:spacing w:before="0" w:after="122" w:line="240" w:lineRule="auto"/>
        <w:ind w:right="-1" w:firstLine="709"/>
        <w:jc w:val="both"/>
        <w:rPr>
          <w:rStyle w:val="2"/>
          <w:bCs/>
          <w:sz w:val="28"/>
          <w:szCs w:val="28"/>
        </w:rPr>
      </w:pPr>
      <w:proofErr w:type="gramStart"/>
      <w:r w:rsidRPr="00B72E3C">
        <w:rPr>
          <w:i/>
          <w:sz w:val="28"/>
          <w:szCs w:val="28"/>
        </w:rPr>
        <w:t>Гарантийный</w:t>
      </w:r>
      <w:r>
        <w:rPr>
          <w:i/>
          <w:sz w:val="28"/>
          <w:szCs w:val="28"/>
        </w:rPr>
        <w:t xml:space="preserve"> </w:t>
      </w:r>
      <w:r w:rsidRPr="00B72E3C">
        <w:rPr>
          <w:i/>
          <w:sz w:val="28"/>
          <w:szCs w:val="28"/>
        </w:rPr>
        <w:t xml:space="preserve"> ресурс</w:t>
      </w:r>
      <w:proofErr w:type="gramEnd"/>
      <w:r>
        <w:rPr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B72E3C">
        <w:rPr>
          <w:b w:val="0"/>
          <w:sz w:val="28"/>
          <w:szCs w:val="28"/>
        </w:rPr>
        <w:t xml:space="preserve"> наработка</w:t>
      </w:r>
      <w:r>
        <w:rPr>
          <w:b w:val="0"/>
          <w:sz w:val="28"/>
          <w:szCs w:val="28"/>
        </w:rPr>
        <w:t xml:space="preserve"> изделия в часах, посадках, циклах или в других единицах измерения (</w:t>
      </w:r>
      <w:r w:rsidRPr="00B72E3C">
        <w:rPr>
          <w:i/>
          <w:sz w:val="28"/>
          <w:szCs w:val="28"/>
        </w:rPr>
        <w:t>гарантийный срок службы</w:t>
      </w:r>
      <w:r>
        <w:rPr>
          <w:b w:val="0"/>
          <w:sz w:val="28"/>
          <w:szCs w:val="28"/>
        </w:rPr>
        <w:t xml:space="preserve"> – календарный период эксплуатации в годах, месяцах), до завершения которой (в течение срока службы) завод – изготовитель гарантирует и обеспечивает выполнение определенных требований к изделию.</w:t>
      </w:r>
    </w:p>
    <w:p w:rsidR="001056F2" w:rsidRPr="003E7D81" w:rsidRDefault="001056F2" w:rsidP="001056F2">
      <w:pPr>
        <w:spacing w:after="0" w:line="240" w:lineRule="auto"/>
        <w:ind w:firstLine="69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828A2">
        <w:rPr>
          <w:rFonts w:ascii="Times New Roman" w:hAnsi="Times New Roman" w:cs="Times New Roman"/>
          <w:b/>
          <w:i/>
          <w:sz w:val="28"/>
          <w:szCs w:val="28"/>
        </w:rPr>
        <w:t xml:space="preserve">Межремонтный </w:t>
      </w:r>
      <w:r w:rsidRPr="0008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8A2">
        <w:rPr>
          <w:rFonts w:ascii="Times New Roman" w:hAnsi="Times New Roman" w:cs="Times New Roman"/>
          <w:b/>
          <w:i/>
          <w:sz w:val="28"/>
          <w:szCs w:val="28"/>
        </w:rPr>
        <w:t>ресурс</w:t>
      </w:r>
      <w:proofErr w:type="gramEnd"/>
      <w:r w:rsidRPr="000828A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наработка изделия (</w:t>
      </w:r>
      <w:r w:rsidRPr="000828A2">
        <w:rPr>
          <w:rFonts w:ascii="Times New Roman" w:hAnsi="Times New Roman" w:cs="Times New Roman"/>
          <w:sz w:val="28"/>
          <w:szCs w:val="28"/>
        </w:rPr>
        <w:t xml:space="preserve">для </w:t>
      </w:r>
      <w:r w:rsidRPr="000828A2">
        <w:rPr>
          <w:rFonts w:ascii="Times New Roman" w:hAnsi="Times New Roman" w:cs="Times New Roman"/>
          <w:b/>
          <w:i/>
          <w:sz w:val="28"/>
          <w:szCs w:val="28"/>
        </w:rPr>
        <w:t>межремонтного срока</w:t>
      </w:r>
      <w:r w:rsidRPr="0008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28A2">
        <w:rPr>
          <w:rFonts w:ascii="Times New Roman" w:hAnsi="Times New Roman" w:cs="Times New Roman"/>
          <w:b/>
          <w:i/>
          <w:sz w:val="28"/>
          <w:szCs w:val="28"/>
        </w:rPr>
        <w:t>службы</w:t>
      </w:r>
      <w:r w:rsidRPr="000828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календарный период эксплуатации</w:t>
      </w:r>
      <w:r w:rsidRPr="000828A2">
        <w:rPr>
          <w:rFonts w:ascii="Times New Roman" w:hAnsi="Times New Roman" w:cs="Times New Roman"/>
          <w:sz w:val="28"/>
          <w:szCs w:val="28"/>
        </w:rPr>
        <w:t>) между двумя последовательными рем</w:t>
      </w:r>
      <w:r>
        <w:rPr>
          <w:rFonts w:ascii="Times New Roman" w:hAnsi="Times New Roman" w:cs="Times New Roman"/>
          <w:sz w:val="28"/>
          <w:szCs w:val="28"/>
        </w:rPr>
        <w:t>онтами, до завершения которой (</w:t>
      </w:r>
      <w:r w:rsidRPr="000828A2">
        <w:rPr>
          <w:rFonts w:ascii="Times New Roman" w:hAnsi="Times New Roman" w:cs="Times New Roman"/>
          <w:sz w:val="28"/>
          <w:szCs w:val="28"/>
        </w:rPr>
        <w:t xml:space="preserve">в течение срока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0828A2">
        <w:rPr>
          <w:rFonts w:ascii="Times New Roman" w:hAnsi="Times New Roman" w:cs="Times New Roman"/>
          <w:sz w:val="28"/>
          <w:szCs w:val="28"/>
        </w:rPr>
        <w:t>) ремонтное предприятие гарантирует и обеспечивает выполнение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 требований к изделию при соблюдении правил установленных  эксплуатационной  документацией.</w:t>
      </w:r>
    </w:p>
    <w:p w:rsidR="001056F2" w:rsidRDefault="001056F2" w:rsidP="001056F2">
      <w:pPr>
        <w:pStyle w:val="50"/>
        <w:keepNext/>
        <w:keepLines/>
        <w:tabs>
          <w:tab w:val="left" w:pos="1995"/>
        </w:tabs>
        <w:spacing w:before="0" w:after="122" w:line="240" w:lineRule="auto"/>
        <w:ind w:right="-1" w:firstLine="709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lastRenderedPageBreak/>
        <w:t>Назначенный</w:t>
      </w:r>
      <w:r w:rsidRPr="00D07F05">
        <w:rPr>
          <w:i/>
          <w:sz w:val="28"/>
          <w:szCs w:val="28"/>
        </w:rPr>
        <w:t xml:space="preserve"> ресурс</w:t>
      </w:r>
      <w:r>
        <w:rPr>
          <w:i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суммарная наработка изделия, при достижении которой его эксплуатация должна быть прекращена независимо от состояния изделия.</w:t>
      </w:r>
    </w:p>
    <w:p w:rsidR="001056F2" w:rsidRPr="00B82884" w:rsidRDefault="001056F2" w:rsidP="001056F2">
      <w:pPr>
        <w:pStyle w:val="50"/>
        <w:keepNext/>
        <w:keepLines/>
        <w:tabs>
          <w:tab w:val="left" w:pos="1995"/>
        </w:tabs>
        <w:spacing w:before="0" w:after="122" w:line="240" w:lineRule="auto"/>
        <w:ind w:right="-1" w:firstLine="709"/>
        <w:jc w:val="both"/>
        <w:rPr>
          <w:b w:val="0"/>
          <w:sz w:val="28"/>
          <w:szCs w:val="28"/>
        </w:rPr>
      </w:pPr>
      <w:r w:rsidRPr="00D07F05">
        <w:rPr>
          <w:i/>
          <w:sz w:val="28"/>
          <w:szCs w:val="28"/>
        </w:rPr>
        <w:t>Общий срок службы</w:t>
      </w:r>
      <w:r>
        <w:rPr>
          <w:b w:val="0"/>
          <w:sz w:val="28"/>
          <w:szCs w:val="28"/>
        </w:rPr>
        <w:t xml:space="preserve"> – суммарный календарный период эксплуатации изделия до определенного состояния, при котором дальнейший ремонт изделия </w:t>
      </w:r>
      <w:proofErr w:type="gramStart"/>
      <w:r>
        <w:rPr>
          <w:b w:val="0"/>
          <w:sz w:val="28"/>
          <w:szCs w:val="28"/>
        </w:rPr>
        <w:t>технически  невозможен</w:t>
      </w:r>
      <w:proofErr w:type="gramEnd"/>
      <w:r>
        <w:rPr>
          <w:b w:val="0"/>
          <w:sz w:val="28"/>
          <w:szCs w:val="28"/>
        </w:rPr>
        <w:t xml:space="preserve">  или  экономически  нецелесообразен.</w:t>
      </w:r>
    </w:p>
    <w:p w:rsidR="001056F2" w:rsidRPr="001A3555" w:rsidRDefault="001056F2" w:rsidP="001056F2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976">
        <w:rPr>
          <w:rStyle w:val="2"/>
          <w:rFonts w:eastAsiaTheme="minorEastAsia"/>
          <w:b w:val="0"/>
          <w:bCs w:val="0"/>
          <w:sz w:val="28"/>
          <w:szCs w:val="28"/>
        </w:rPr>
        <w:t>В настоящее время большая часть изделий авиационной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3A4976">
        <w:rPr>
          <w:rStyle w:val="2"/>
          <w:rFonts w:eastAsiaTheme="minorEastAsia"/>
          <w:b w:val="0"/>
          <w:bCs w:val="0"/>
          <w:sz w:val="28"/>
          <w:szCs w:val="28"/>
        </w:rPr>
        <w:t xml:space="preserve">техники </w:t>
      </w:r>
      <w:proofErr w:type="gramStart"/>
      <w:r w:rsidRPr="003A4976">
        <w:rPr>
          <w:rStyle w:val="2"/>
          <w:rFonts w:eastAsiaTheme="minorEastAsia"/>
          <w:b w:val="0"/>
          <w:bCs w:val="0"/>
          <w:sz w:val="28"/>
          <w:szCs w:val="28"/>
        </w:rPr>
        <w:t>эксплуатируется</w:t>
      </w:r>
      <w:r w:rsidRPr="00020D86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3A4976">
        <w:rPr>
          <w:rStyle w:val="2"/>
          <w:rFonts w:eastAsiaTheme="minorEastAsia"/>
          <w:b w:val="0"/>
          <w:bCs w:val="0"/>
          <w:sz w:val="28"/>
          <w:szCs w:val="28"/>
        </w:rPr>
        <w:t xml:space="preserve"> по</w:t>
      </w:r>
      <w:proofErr w:type="gramEnd"/>
      <w:r w:rsidRPr="003A4976">
        <w:rPr>
          <w:rStyle w:val="2"/>
          <w:rFonts w:eastAsiaTheme="minorEastAsia"/>
          <w:b w:val="0"/>
          <w:bCs w:val="0"/>
          <w:sz w:val="28"/>
          <w:szCs w:val="28"/>
        </w:rPr>
        <w:t xml:space="preserve"> техническому</w:t>
      </w:r>
      <w:r w:rsidRPr="00020D86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3A4976">
        <w:rPr>
          <w:rStyle w:val="2"/>
          <w:rFonts w:eastAsiaTheme="minorEastAsia"/>
          <w:b w:val="0"/>
          <w:bCs w:val="0"/>
          <w:sz w:val="28"/>
          <w:szCs w:val="28"/>
        </w:rPr>
        <w:t xml:space="preserve"> состоянию.</w:t>
      </w:r>
    </w:p>
    <w:p w:rsidR="001056F2" w:rsidRPr="00DF2A0C" w:rsidRDefault="001056F2" w:rsidP="001056F2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AA7276">
        <w:rPr>
          <w:rStyle w:val="2"/>
          <w:rFonts w:eastAsiaTheme="minorEastAsia"/>
          <w:b w:val="0"/>
          <w:bCs w:val="0"/>
          <w:sz w:val="28"/>
          <w:szCs w:val="28"/>
        </w:rPr>
        <w:t>Доказательная документация, обосновывающая увеличение ресурсов и сроков службы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комплектующих изделий </w:t>
      </w:r>
      <w:proofErr w:type="gramStart"/>
      <w:r>
        <w:rPr>
          <w:rStyle w:val="2"/>
          <w:rFonts w:eastAsiaTheme="minorEastAsia"/>
          <w:b w:val="0"/>
          <w:bCs w:val="0"/>
          <w:sz w:val="28"/>
          <w:szCs w:val="28"/>
        </w:rPr>
        <w:t>(</w:t>
      </w:r>
      <w:r w:rsidRPr="00AA7276">
        <w:rPr>
          <w:rStyle w:val="2"/>
          <w:rFonts w:eastAsiaTheme="minorEastAsia"/>
          <w:b w:val="0"/>
          <w:bCs w:val="0"/>
          <w:sz w:val="28"/>
          <w:szCs w:val="28"/>
        </w:rPr>
        <w:t xml:space="preserve"> КИ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)</w:t>
      </w:r>
      <w:r w:rsidRPr="00AA7276">
        <w:rPr>
          <w:rStyle w:val="2"/>
          <w:rFonts w:eastAsiaTheme="minorEastAsia"/>
          <w:b w:val="0"/>
          <w:bCs w:val="0"/>
          <w:sz w:val="28"/>
          <w:szCs w:val="28"/>
        </w:rPr>
        <w:t>, готовится разработчиком ВС и согласовывается с соответствующими научно</w:t>
      </w:r>
      <w:r w:rsidRPr="004070DE">
        <w:rPr>
          <w:rStyle w:val="2"/>
          <w:rFonts w:eastAsiaTheme="minorEastAsia"/>
          <w:bCs w:val="0"/>
          <w:sz w:val="28"/>
          <w:szCs w:val="28"/>
        </w:rPr>
        <w:t>-</w:t>
      </w:r>
      <w:r w:rsidRPr="00AA7276">
        <w:rPr>
          <w:rStyle w:val="2"/>
          <w:rFonts w:eastAsiaTheme="minorEastAsia"/>
          <w:b w:val="0"/>
          <w:bCs w:val="0"/>
          <w:sz w:val="28"/>
          <w:szCs w:val="28"/>
        </w:rPr>
        <w:t>исследовательскими институтами (НИИ) гражданской авиации на основании результатов необходимых расчетных 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AA7276">
        <w:rPr>
          <w:rStyle w:val="2"/>
          <w:rFonts w:eastAsiaTheme="minorEastAsia"/>
          <w:b w:val="0"/>
          <w:bCs w:val="0"/>
          <w:sz w:val="28"/>
          <w:szCs w:val="28"/>
        </w:rPr>
        <w:t>экспериментальных  исследований.</w:t>
      </w:r>
      <w:r w:rsidRPr="00AA7276">
        <w:rPr>
          <w:b/>
          <w:bCs/>
          <w:sz w:val="28"/>
          <w:szCs w:val="28"/>
        </w:rPr>
        <w:t xml:space="preserve">  </w:t>
      </w:r>
    </w:p>
    <w:p w:rsidR="001056F2" w:rsidRPr="00DF2A0C" w:rsidRDefault="001056F2" w:rsidP="001056F2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74AE3">
        <w:rPr>
          <w:rStyle w:val="20pt"/>
          <w:rFonts w:eastAsiaTheme="minorEastAsia"/>
          <w:sz w:val="28"/>
          <w:szCs w:val="28"/>
        </w:rPr>
        <w:t>Учет ресурсов АТ.</w:t>
      </w:r>
      <w:r w:rsidRPr="00DF2A0C">
        <w:rPr>
          <w:rStyle w:val="20pt"/>
          <w:rFonts w:eastAsiaTheme="minorEastAsia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>Учет расхода ресурса АТ при методе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эк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>сплуатации по ресурсу или учет наработки при других методах эксплуатации производится сумм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ированием фактиче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ской наработки ее за </w:t>
      </w:r>
      <w:proofErr w:type="gramStart"/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>время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полетов</w:t>
      </w:r>
      <w:proofErr w:type="gramEnd"/>
      <w:r w:rsidRPr="009710B8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и </w:t>
      </w:r>
      <w:r w:rsidRPr="009710B8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>учитываемой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работы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н</w:t>
      </w:r>
      <w:r w:rsidRPr="00DF2A0C">
        <w:rPr>
          <w:rStyle w:val="2"/>
          <w:rFonts w:eastAsiaTheme="minorEastAsia"/>
          <w:b w:val="0"/>
          <w:bCs w:val="0"/>
          <w:sz w:val="28"/>
          <w:szCs w:val="28"/>
          <w:lang w:val="en-US"/>
        </w:rPr>
        <w:t>a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земле.</w:t>
      </w:r>
    </w:p>
    <w:p w:rsidR="001056F2" w:rsidRPr="00DF2A0C" w:rsidRDefault="001056F2" w:rsidP="001056F2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>Расход ресурса учитывается в «Карточках учета отработки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ресурса» </w:t>
      </w:r>
      <w:proofErr w:type="gramStart"/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>по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мере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поступления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в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ПДО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«Справок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работе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АТ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>в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DF2A0C">
        <w:rPr>
          <w:rStyle w:val="2"/>
          <w:rFonts w:eastAsiaTheme="minorEastAsia"/>
          <w:b w:val="0"/>
          <w:bCs w:val="0"/>
          <w:sz w:val="28"/>
          <w:szCs w:val="28"/>
        </w:rPr>
        <w:t xml:space="preserve"> полете».</w:t>
      </w:r>
    </w:p>
    <w:p w:rsidR="001056F2" w:rsidRDefault="001056F2"/>
    <w:sectPr w:rsidR="0010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6264F"/>
    <w:multiLevelType w:val="hybridMultilevel"/>
    <w:tmpl w:val="B498CB02"/>
    <w:lvl w:ilvl="0" w:tplc="852ED8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7B"/>
    <w:rsid w:val="000B037B"/>
    <w:rsid w:val="001056F2"/>
    <w:rsid w:val="00421B9B"/>
    <w:rsid w:val="00B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B778"/>
  <w15:chartTrackingRefBased/>
  <w15:docId w15:val="{7A8C1AD9-CDC8-4238-BD79-03120E97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66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 (2) + Не полужирный;Курсив"/>
    <w:basedOn w:val="a0"/>
    <w:rsid w:val="00B66F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Заголовок №5_"/>
    <w:basedOn w:val="a0"/>
    <w:link w:val="50"/>
    <w:rsid w:val="00B66FF8"/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50">
    <w:name w:val="Заголовок №5"/>
    <w:basedOn w:val="a"/>
    <w:link w:val="5"/>
    <w:rsid w:val="00B66FF8"/>
    <w:pPr>
      <w:widowControl w:val="0"/>
      <w:spacing w:before="240" w:after="120" w:line="242" w:lineRule="exact"/>
      <w:ind w:hanging="1240"/>
      <w:outlineLvl w:val="4"/>
    </w:pPr>
    <w:rPr>
      <w:rFonts w:ascii="Times New Roman" w:eastAsia="Times New Roman" w:hAnsi="Times New Roman" w:cs="Times New Roman"/>
      <w:b/>
      <w:bCs/>
      <w:spacing w:val="-10"/>
      <w:lang w:eastAsia="en-US"/>
    </w:rPr>
  </w:style>
  <w:style w:type="paragraph" w:styleId="a3">
    <w:name w:val="List Paragraph"/>
    <w:basedOn w:val="a"/>
    <w:uiPriority w:val="34"/>
    <w:qFormat/>
    <w:rsid w:val="00B66FF8"/>
    <w:pPr>
      <w:ind w:left="720"/>
      <w:contextualSpacing/>
    </w:pPr>
  </w:style>
  <w:style w:type="character" w:customStyle="1" w:styleId="20pt">
    <w:name w:val="Основной текст (2) + Интервал 0 pt"/>
    <w:basedOn w:val="a0"/>
    <w:rsid w:val="001056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2024-10-11T15:09:00Z</dcterms:created>
  <dcterms:modified xsi:type="dcterms:W3CDTF">2024-10-11T15:20:00Z</dcterms:modified>
</cp:coreProperties>
</file>