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12" w:rsidRDefault="008D5C12" w:rsidP="008D5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bookmarkStart w:id="0" w:name="_GoBack"/>
      <w:bookmarkEnd w:id="0"/>
    </w:p>
    <w:p w:rsidR="008D5C12" w:rsidRPr="008D5C12" w:rsidRDefault="008D5C12" w:rsidP="008D5C12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Силы, действующие на самолет.</w:t>
      </w:r>
    </w:p>
    <w:p w:rsidR="008D5C12" w:rsidRPr="000B5A45" w:rsidRDefault="008D5C12" w:rsidP="008D5C12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D5C12" w:rsidRDefault="008D5C12" w:rsidP="008D5C12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76C4">
        <w:rPr>
          <w:rFonts w:ascii="Times New Roman" w:hAnsi="Times New Roman" w:cs="Times New Roman"/>
          <w:i/>
          <w:sz w:val="28"/>
          <w:szCs w:val="28"/>
          <w:u w:val="single"/>
        </w:rPr>
        <w:t>Силы, действующие на самолет</w:t>
      </w:r>
    </w:p>
    <w:p w:rsidR="008D5C12" w:rsidRDefault="008D5C12" w:rsidP="008D5C1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A45">
        <w:rPr>
          <w:rFonts w:ascii="Times New Roman" w:hAnsi="Times New Roman" w:cs="Times New Roman"/>
          <w:sz w:val="28"/>
          <w:szCs w:val="28"/>
        </w:rPr>
        <w:t>На самолет, движущийся на относительно набольших расстояниях от земной поверхности, действуют три основные группы сил: а) массовые силы, обусловленные земным притяжением; б) аэродинамические силы, возникающие в результате взаимодействия самолета с обтекающим его потоком воздуха; в) тяга двигателей, установленных на самолете.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C12" w:rsidRDefault="008D5C12" w:rsidP="008D5C1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массовым силам, обусловленным земным притяжением, относится сила тяжести, равная произведению массы тела на ускорение свободного падения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7C1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 xml:space="preserve">. В задачах, связанных с полетами самолетов на небольших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высотах  ускорение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свободного  падения  считается постоянным и равным 9,81 м/с.</w:t>
      </w:r>
    </w:p>
    <w:p w:rsidR="008D5C12" w:rsidRDefault="008D5C12" w:rsidP="008D5C1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Аэродинамические силы зависят от формы тела, величины и направления вектора скорости полета относительно тела, а также характеристик окружающей среды. В нижних слоях атмосферы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271DA">
        <w:rPr>
          <w:rFonts w:ascii="Times New Roman" w:hAnsi="Times New Roman" w:cs="Times New Roman"/>
          <w:sz w:val="28"/>
          <w:szCs w:val="28"/>
        </w:rPr>
        <w:t>&lt;</w:t>
      </w:r>
      <w:proofErr w:type="gramEnd"/>
      <w:r>
        <w:rPr>
          <w:rFonts w:ascii="Times New Roman" w:hAnsi="Times New Roman" w:cs="Times New Roman"/>
          <w:sz w:val="28"/>
          <w:szCs w:val="28"/>
        </w:rPr>
        <w:t>30 км), где плотность воздуха достаточно велика, аэродинамические силы могут достигать больших значений и могут быть определяющими.</w:t>
      </w:r>
    </w:p>
    <w:p w:rsidR="008D5C12" w:rsidRPr="00D31831" w:rsidRDefault="008D5C12" w:rsidP="008D5C1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Внешними силами, действующими на самолет, являются: тяга двигателей Р, вес самолета</w:t>
      </w:r>
      <w:r w:rsidRPr="00D31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подъемная сила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лобовое сопротивление</w:t>
      </w:r>
      <w:r w:rsidRPr="00D31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 действия сил следующее: сила Р – вперед, под некоторым углом к продольной оси самолета (на величину этого угла оказывает влияние угол установки двигателей относительно продольной оси самолета), сила веса</w:t>
      </w:r>
      <w:r w:rsidRPr="009A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действует по вертикали вниз, сила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перпендикулярно направлению полета, сила</w:t>
      </w:r>
      <w:r w:rsidRPr="009A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против полета. </w:t>
      </w:r>
    </w:p>
    <w:p w:rsidR="008D5C12" w:rsidRPr="009A781F" w:rsidRDefault="008D5C12" w:rsidP="008D5C12">
      <w:pPr>
        <w:framePr w:wrap="none" w:vAnchor="page" w:hAnchor="page" w:x="3871" w:y="1030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9A78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9A78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 w:rsidRPr="009A78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документы\\работа\\media\\image1.jpeg"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8pt;height:183.85pt">
            <v:imagedata r:id="rId5" r:href="rId6" cropbottom="27667f" grayscale="t"/>
          </v:shape>
        </w:pic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9A78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8D5C12" w:rsidRDefault="008D5C12" w:rsidP="008D5C1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C12" w:rsidRDefault="008D5C12" w:rsidP="008D5C1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C12" w:rsidRDefault="008D5C12" w:rsidP="008D5C1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C12" w:rsidRPr="002D76C4" w:rsidRDefault="008D5C12" w:rsidP="008D5C1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C12" w:rsidRDefault="008D5C12" w:rsidP="008D5C1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D5C12" w:rsidRDefault="008D5C12" w:rsidP="008D5C1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D5C12" w:rsidRDefault="008D5C12" w:rsidP="008D5C1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D5C12" w:rsidRDefault="008D5C12" w:rsidP="008D5C1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12" w:rsidRDefault="008D5C12" w:rsidP="008D5C1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D5C12" w:rsidRDefault="008D5C12" w:rsidP="008D5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суммарная аэродинамическая сила</w:t>
      </w:r>
    </w:p>
    <w:p w:rsidR="008D5C12" w:rsidRPr="005049FA" w:rsidRDefault="008D5C12" w:rsidP="008D5C1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Для установившегося прямолинейного горизонтального полета необходимы следующие условия:</w:t>
      </w:r>
    </w:p>
    <w:p w:rsidR="008D5C12" w:rsidRPr="003442E2" w:rsidRDefault="008D5C12" w:rsidP="008D5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442E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442E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8D5C12" w:rsidRDefault="008D5C12" w:rsidP="008D5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E2">
        <w:rPr>
          <w:rFonts w:ascii="Times New Roman" w:hAnsi="Times New Roman" w:cs="Times New Roman"/>
          <w:sz w:val="28"/>
          <w:szCs w:val="28"/>
        </w:rPr>
        <w:lastRenderedPageBreak/>
        <w:t>Первое равенство показывает, что движение самолета прямолинейно, то есть без набора высоты или снижения, а второе равенство является условием установившегося полета (при несоблюдении этого условия полет был бы неустановившимся, то есть с разгоном или торможением).</w:t>
      </w:r>
    </w:p>
    <w:p w:rsidR="008D5C12" w:rsidRDefault="008D5C12" w:rsidP="008D5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E74" w:rsidRDefault="00527E74"/>
    <w:sectPr w:rsidR="0052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5EC"/>
    <w:multiLevelType w:val="hybridMultilevel"/>
    <w:tmpl w:val="0D141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758E2"/>
    <w:multiLevelType w:val="hybridMultilevel"/>
    <w:tmpl w:val="2A6CD0B6"/>
    <w:lvl w:ilvl="0" w:tplc="93966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DC"/>
    <w:rsid w:val="003F03DC"/>
    <w:rsid w:val="00527E74"/>
    <w:rsid w:val="008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C2B4"/>
  <w15:chartTrackingRefBased/>
  <w15:docId w15:val="{00EFD6A3-E50B-4F88-B686-03869A4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2024-10-10T11:50:00Z</dcterms:created>
  <dcterms:modified xsi:type="dcterms:W3CDTF">2024-10-10T11:50:00Z</dcterms:modified>
</cp:coreProperties>
</file>